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89" w:rsidRDefault="00527689"/>
    <w:tbl>
      <w:tblPr>
        <w:tblW w:w="0" w:type="auto"/>
        <w:tblLook w:val="0000" w:firstRow="0" w:lastRow="0" w:firstColumn="0" w:lastColumn="0" w:noHBand="0" w:noVBand="0"/>
      </w:tblPr>
      <w:tblGrid>
        <w:gridCol w:w="3474"/>
        <w:gridCol w:w="5051"/>
      </w:tblGrid>
      <w:tr w:rsidR="00AA3136" w:rsidRPr="007D7E0B" w:rsidTr="005C5F36">
        <w:tc>
          <w:tcPr>
            <w:tcW w:w="8525" w:type="dxa"/>
            <w:gridSpan w:val="2"/>
            <w:tcBorders>
              <w:bottom w:val="single" w:sz="18" w:space="0" w:color="auto"/>
            </w:tcBorders>
          </w:tcPr>
          <w:p w:rsidR="00AA3136" w:rsidRDefault="00AA3136">
            <w:pPr>
              <w:pStyle w:val="Infotext"/>
              <w:rPr>
                <w:rFonts w:ascii="Arial Black" w:hAnsi="Arial Black"/>
                <w:color w:val="999999"/>
                <w:sz w:val="36"/>
                <w:szCs w:val="36"/>
              </w:rPr>
            </w:pPr>
          </w:p>
          <w:p w:rsidR="00AA3136" w:rsidRDefault="00A311F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AA3136" w:rsidRDefault="00AA3136">
            <w:pPr>
              <w:pStyle w:val="Infotext"/>
              <w:rPr>
                <w:rFonts w:ascii="Arial Black" w:hAnsi="Arial Black" w:cs="Arial"/>
                <w:sz w:val="36"/>
                <w:szCs w:val="36"/>
              </w:rPr>
            </w:pPr>
          </w:p>
        </w:tc>
      </w:tr>
      <w:tr w:rsidR="005441BD" w:rsidRPr="007D7E0B">
        <w:tc>
          <w:tcPr>
            <w:tcW w:w="3474" w:type="dxa"/>
            <w:tcBorders>
              <w:bottom w:val="single" w:sz="18" w:space="0" w:color="auto"/>
            </w:tcBorders>
          </w:tcPr>
          <w:p w:rsidR="005441BD" w:rsidRPr="00A2102D" w:rsidRDefault="00A2102D">
            <w:pPr>
              <w:pStyle w:val="Infotext"/>
              <w:rPr>
                <w:rFonts w:ascii="Arial Black" w:hAnsi="Arial Black"/>
                <w:color w:val="999999"/>
                <w:sz w:val="36"/>
                <w:szCs w:val="36"/>
              </w:rPr>
            </w:pPr>
            <w:r w:rsidRPr="00A2102D">
              <w:rPr>
                <w:rFonts w:ascii="Arial Black" w:hAnsi="Arial Black"/>
                <w:color w:val="999999"/>
                <w:sz w:val="36"/>
                <w:szCs w:val="36"/>
              </w:rPr>
              <w:t>REPORT FOR:</w:t>
            </w:r>
          </w:p>
          <w:p w:rsidR="005441BD" w:rsidRPr="00656C6A"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D45265">
            <w:pPr>
              <w:pStyle w:val="Infotext"/>
              <w:rPr>
                <w:rFonts w:ascii="Arial Black" w:hAnsi="Arial Black" w:cs="Arial"/>
                <w:sz w:val="36"/>
                <w:szCs w:val="36"/>
              </w:rPr>
            </w:pPr>
            <w:r>
              <w:rPr>
                <w:rFonts w:ascii="Arial Black" w:hAnsi="Arial Black" w:cs="Arial"/>
                <w:sz w:val="36"/>
                <w:szCs w:val="36"/>
              </w:rPr>
              <w:t>EMPLOYEE</w:t>
            </w:r>
            <w:r w:rsidR="00697A35">
              <w:rPr>
                <w:rFonts w:ascii="Arial Black" w:hAnsi="Arial Black" w:cs="Arial"/>
                <w:sz w:val="36"/>
                <w:szCs w:val="36"/>
              </w:rPr>
              <w:t xml:space="preserve"> </w:t>
            </w:r>
            <w:r w:rsidR="00B26D5D">
              <w:rPr>
                <w:rFonts w:ascii="Arial Black" w:hAnsi="Arial Black" w:cs="Arial"/>
                <w:sz w:val="36"/>
                <w:szCs w:val="36"/>
              </w:rPr>
              <w:t>CONSULTATIVE FORUM</w:t>
            </w:r>
          </w:p>
          <w:p w:rsidR="00B26D5D" w:rsidRPr="00B26D5D" w:rsidRDefault="00B26D5D">
            <w:pPr>
              <w:pStyle w:val="Infotext"/>
              <w:rPr>
                <w:rFonts w:ascii="Arial Black" w:hAnsi="Arial Black" w:cs="Arial"/>
                <w:color w:val="0000FF"/>
                <w:szCs w:val="28"/>
              </w:rPr>
            </w:pPr>
          </w:p>
        </w:tc>
      </w:tr>
      <w:tr w:rsidR="005441BD" w:rsidRPr="007D7E0B">
        <w:tc>
          <w:tcPr>
            <w:tcW w:w="3474" w:type="dxa"/>
            <w:tcBorders>
              <w:top w:val="single" w:sz="18" w:space="0" w:color="auto"/>
            </w:tcBorders>
          </w:tcPr>
          <w:p w:rsidR="005441BD" w:rsidRPr="007D7E0B" w:rsidRDefault="005441BD">
            <w:pPr>
              <w:pStyle w:val="Infotext"/>
              <w:rPr>
                <w:rFonts w:ascii="Arial Black" w:hAnsi="Arial Black"/>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p w:rsidR="005441BD" w:rsidRPr="007D7E0B" w:rsidRDefault="005441BD">
            <w:pPr>
              <w:pStyle w:val="Infotext"/>
              <w:rPr>
                <w:rFonts w:ascii="Arial Black" w:hAnsi="Arial Black" w:cs="Arial"/>
              </w:rPr>
            </w:pPr>
          </w:p>
        </w:tc>
        <w:tc>
          <w:tcPr>
            <w:tcW w:w="5051" w:type="dxa"/>
            <w:tcBorders>
              <w:top w:val="single" w:sz="18" w:space="0" w:color="auto"/>
            </w:tcBorders>
          </w:tcPr>
          <w:p w:rsidR="00D45265" w:rsidRPr="00026E61" w:rsidRDefault="00D45265" w:rsidP="00D63982">
            <w:pPr>
              <w:pStyle w:val="Infotext"/>
              <w:rPr>
                <w:rFonts w:cs="Arial"/>
                <w:sz w:val="24"/>
                <w:szCs w:val="24"/>
              </w:rPr>
            </w:pPr>
            <w:r>
              <w:rPr>
                <w:rFonts w:cs="Arial"/>
                <w:sz w:val="24"/>
                <w:szCs w:val="24"/>
              </w:rPr>
              <w:t xml:space="preserve"> </w:t>
            </w:r>
            <w:r w:rsidR="00C76795">
              <w:rPr>
                <w:rFonts w:cs="Arial"/>
                <w:sz w:val="24"/>
                <w:szCs w:val="24"/>
              </w:rPr>
              <w:t>4 March</w:t>
            </w:r>
            <w:r>
              <w:rPr>
                <w:rFonts w:cs="Arial"/>
                <w:sz w:val="24"/>
                <w:szCs w:val="24"/>
              </w:rPr>
              <w:t xml:space="preserve"> 2020</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Subject:</w:t>
            </w:r>
          </w:p>
          <w:p w:rsidR="005441BD" w:rsidRPr="007D7E0B" w:rsidRDefault="005441BD">
            <w:pPr>
              <w:pStyle w:val="Infotext"/>
              <w:rPr>
                <w:rFonts w:ascii="Arial Black" w:hAnsi="Arial Black"/>
              </w:rPr>
            </w:pPr>
          </w:p>
        </w:tc>
        <w:tc>
          <w:tcPr>
            <w:tcW w:w="5051" w:type="dxa"/>
          </w:tcPr>
          <w:p w:rsidR="005441BD" w:rsidRDefault="00D45265">
            <w:pPr>
              <w:pStyle w:val="Infotext"/>
              <w:rPr>
                <w:rFonts w:cs="Arial"/>
                <w:sz w:val="24"/>
                <w:szCs w:val="24"/>
              </w:rPr>
            </w:pPr>
            <w:r>
              <w:rPr>
                <w:rFonts w:cs="Arial"/>
                <w:sz w:val="24"/>
                <w:szCs w:val="24"/>
              </w:rPr>
              <w:t>Joint UNISON and Management Submission</w:t>
            </w:r>
          </w:p>
          <w:p w:rsidR="00D63982" w:rsidRPr="00026E61" w:rsidRDefault="00D63982" w:rsidP="00B43397">
            <w:pPr>
              <w:pStyle w:val="Infotext"/>
              <w:rPr>
                <w:rFonts w:cs="Arial"/>
                <w:sz w:val="24"/>
                <w:szCs w:val="24"/>
              </w:rPr>
            </w:pPr>
            <w:r>
              <w:rPr>
                <w:rFonts w:cs="Arial"/>
                <w:sz w:val="24"/>
                <w:szCs w:val="24"/>
              </w:rPr>
              <w:t>Relating to</w:t>
            </w:r>
            <w:r w:rsidR="00B43397">
              <w:rPr>
                <w:rFonts w:cs="Arial"/>
                <w:sz w:val="24"/>
                <w:szCs w:val="24"/>
              </w:rPr>
              <w:t xml:space="preserve"> </w:t>
            </w:r>
            <w:r>
              <w:rPr>
                <w:rFonts w:cs="Arial"/>
                <w:sz w:val="24"/>
                <w:szCs w:val="24"/>
              </w:rPr>
              <w:t xml:space="preserve"> Single Status Compliance, Hay Evaluation Scheme and Differing Treatment</w:t>
            </w:r>
          </w:p>
        </w:tc>
      </w:tr>
      <w:tr w:rsidR="005441BD" w:rsidRPr="007D7E0B">
        <w:tc>
          <w:tcPr>
            <w:tcW w:w="3474" w:type="dxa"/>
          </w:tcPr>
          <w:p w:rsidR="00D63982" w:rsidRDefault="00D63982">
            <w:pPr>
              <w:pStyle w:val="Infotext"/>
              <w:rPr>
                <w:rFonts w:ascii="Arial Black" w:hAnsi="Arial Black" w:cs="Arial"/>
              </w:rPr>
            </w:pPr>
          </w:p>
          <w:p w:rsidR="0064262B" w:rsidRDefault="005441BD">
            <w:pPr>
              <w:pStyle w:val="Infotext"/>
              <w:rPr>
                <w:rFonts w:ascii="Arial Black" w:hAnsi="Arial Black" w:cs="Arial"/>
              </w:rPr>
            </w:pPr>
            <w:r w:rsidRPr="007D7E0B">
              <w:rPr>
                <w:rFonts w:ascii="Arial Black" w:hAnsi="Arial Black" w:cs="Arial"/>
              </w:rPr>
              <w:t>Key Decision:</w:t>
            </w:r>
          </w:p>
          <w:p w:rsidR="0064262B" w:rsidRPr="0064262B" w:rsidRDefault="0064262B" w:rsidP="0064262B"/>
          <w:p w:rsidR="005441BD" w:rsidRPr="0064262B" w:rsidRDefault="005441BD" w:rsidP="0064262B"/>
        </w:tc>
        <w:tc>
          <w:tcPr>
            <w:tcW w:w="5051" w:type="dxa"/>
          </w:tcPr>
          <w:p w:rsidR="00D63982" w:rsidRDefault="00D63982">
            <w:pPr>
              <w:pStyle w:val="Infotext"/>
              <w:rPr>
                <w:rFonts w:cs="Arial"/>
                <w:sz w:val="24"/>
                <w:szCs w:val="24"/>
              </w:rPr>
            </w:pPr>
          </w:p>
          <w:p w:rsidR="005441BD" w:rsidRPr="00026E61" w:rsidRDefault="005441BD">
            <w:pPr>
              <w:pStyle w:val="Infotext"/>
              <w:rPr>
                <w:rFonts w:cs="Arial"/>
                <w:sz w:val="24"/>
                <w:szCs w:val="24"/>
              </w:rPr>
            </w:pPr>
            <w:r w:rsidRPr="00026E61">
              <w:rPr>
                <w:rFonts w:cs="Arial"/>
                <w:sz w:val="24"/>
                <w:szCs w:val="24"/>
              </w:rPr>
              <w:t>No</w:t>
            </w:r>
          </w:p>
          <w:p w:rsidR="0099076B" w:rsidRPr="00026E61" w:rsidRDefault="0099076B" w:rsidP="00D45265">
            <w:pPr>
              <w:pStyle w:val="Infotext"/>
              <w:rPr>
                <w:rFonts w:cs="Arial"/>
                <w:sz w:val="24"/>
                <w:szCs w:val="24"/>
              </w:rPr>
            </w:pP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Responsible Officer:</w:t>
            </w:r>
          </w:p>
          <w:p w:rsidR="005441BD" w:rsidRPr="007D7E0B" w:rsidRDefault="005441BD">
            <w:pPr>
              <w:pStyle w:val="Infotext"/>
              <w:rPr>
                <w:rFonts w:ascii="Arial Black" w:hAnsi="Arial Black" w:cs="Arial"/>
              </w:rPr>
            </w:pPr>
          </w:p>
        </w:tc>
        <w:tc>
          <w:tcPr>
            <w:tcW w:w="5051" w:type="dxa"/>
          </w:tcPr>
          <w:p w:rsidR="005441BD" w:rsidRPr="00026E61" w:rsidRDefault="00D45265">
            <w:pPr>
              <w:pStyle w:val="Infotext"/>
              <w:rPr>
                <w:rFonts w:cs="Arial"/>
                <w:sz w:val="24"/>
                <w:szCs w:val="24"/>
              </w:rPr>
            </w:pPr>
            <w:r>
              <w:rPr>
                <w:rFonts w:cs="Arial"/>
                <w:sz w:val="24"/>
                <w:szCs w:val="24"/>
              </w:rPr>
              <w:t>Jonathan Evans, Director Human Resources Department</w:t>
            </w:r>
          </w:p>
          <w:p w:rsidR="00036698" w:rsidRPr="00026E61" w:rsidRDefault="00036698">
            <w:pPr>
              <w:pStyle w:val="Infotext"/>
              <w:rPr>
                <w:rFonts w:cs="Arial"/>
                <w:sz w:val="24"/>
                <w:szCs w:val="24"/>
              </w:rPr>
            </w:pP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Portfolio Holder:</w:t>
            </w:r>
          </w:p>
          <w:p w:rsidR="005441BD" w:rsidRPr="007D7E0B" w:rsidRDefault="005441BD">
            <w:pPr>
              <w:pStyle w:val="Infotext"/>
              <w:rPr>
                <w:rFonts w:ascii="Arial Black" w:hAnsi="Arial Black" w:cs="Arial"/>
              </w:rPr>
            </w:pPr>
          </w:p>
        </w:tc>
        <w:tc>
          <w:tcPr>
            <w:tcW w:w="5051" w:type="dxa"/>
          </w:tcPr>
          <w:p w:rsidR="008D0B76" w:rsidRPr="00026E61" w:rsidRDefault="00D45265">
            <w:pPr>
              <w:pStyle w:val="Infotext"/>
              <w:rPr>
                <w:rFonts w:cs="Arial"/>
                <w:sz w:val="24"/>
                <w:szCs w:val="24"/>
              </w:rPr>
            </w:pPr>
            <w:r>
              <w:rPr>
                <w:rFonts w:cs="Arial"/>
                <w:sz w:val="24"/>
                <w:szCs w:val="24"/>
              </w:rPr>
              <w:t xml:space="preserve">Councillor </w:t>
            </w:r>
            <w:r w:rsidR="0071091B">
              <w:rPr>
                <w:rFonts w:cs="Arial"/>
                <w:sz w:val="24"/>
                <w:szCs w:val="24"/>
              </w:rPr>
              <w:t xml:space="preserve">Adam </w:t>
            </w:r>
            <w:proofErr w:type="spellStart"/>
            <w:r>
              <w:rPr>
                <w:rFonts w:cs="Arial"/>
                <w:sz w:val="24"/>
                <w:szCs w:val="24"/>
              </w:rPr>
              <w:t>Swersky</w:t>
            </w:r>
            <w:proofErr w:type="spellEnd"/>
            <w:r w:rsidR="0071091B">
              <w:rPr>
                <w:rFonts w:cs="Arial"/>
                <w:sz w:val="24"/>
                <w:szCs w:val="24"/>
              </w:rPr>
              <w:t>, Portfolio Holder for Finance and Resources</w:t>
            </w: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Exempt:</w:t>
            </w:r>
          </w:p>
          <w:p w:rsidR="005441BD" w:rsidRPr="007D7E0B" w:rsidRDefault="005441BD">
            <w:pPr>
              <w:pStyle w:val="Infotext"/>
              <w:rPr>
                <w:rFonts w:ascii="Arial Black" w:hAnsi="Arial Black" w:cs="Arial"/>
              </w:rPr>
            </w:pPr>
          </w:p>
        </w:tc>
        <w:tc>
          <w:tcPr>
            <w:tcW w:w="5051" w:type="dxa"/>
          </w:tcPr>
          <w:p w:rsidR="005441BD" w:rsidRPr="00026E61" w:rsidRDefault="005441BD">
            <w:pPr>
              <w:pStyle w:val="Infotext"/>
              <w:rPr>
                <w:rFonts w:cs="Arial"/>
                <w:sz w:val="24"/>
                <w:szCs w:val="24"/>
              </w:rPr>
            </w:pPr>
            <w:r w:rsidRPr="00026E61">
              <w:rPr>
                <w:rFonts w:cs="Arial"/>
                <w:sz w:val="24"/>
                <w:szCs w:val="24"/>
              </w:rPr>
              <w:t>No</w:t>
            </w:r>
          </w:p>
          <w:p w:rsidR="0099076B" w:rsidRPr="00026E61" w:rsidRDefault="0099076B" w:rsidP="00D45265">
            <w:pPr>
              <w:pStyle w:val="Infotext"/>
              <w:rPr>
                <w:rFonts w:cs="Arial"/>
                <w:sz w:val="24"/>
                <w:szCs w:val="24"/>
              </w:rPr>
            </w:pPr>
          </w:p>
        </w:tc>
      </w:tr>
      <w:tr w:rsidR="0099076B" w:rsidRPr="007D7E0B">
        <w:tc>
          <w:tcPr>
            <w:tcW w:w="3474" w:type="dxa"/>
          </w:tcPr>
          <w:p w:rsidR="0099076B" w:rsidRPr="007D7E0B" w:rsidRDefault="0099076B">
            <w:pPr>
              <w:pStyle w:val="Infotext"/>
              <w:rPr>
                <w:rFonts w:ascii="Arial Black" w:hAnsi="Arial Black" w:cs="Arial"/>
              </w:rPr>
            </w:pPr>
            <w:r>
              <w:rPr>
                <w:rFonts w:ascii="Arial Black" w:hAnsi="Arial Black" w:cs="Arial"/>
              </w:rPr>
              <w:t>Decision subject to Call-in:</w:t>
            </w:r>
          </w:p>
        </w:tc>
        <w:tc>
          <w:tcPr>
            <w:tcW w:w="5051" w:type="dxa"/>
          </w:tcPr>
          <w:p w:rsidR="0099076B" w:rsidRPr="00026E61" w:rsidRDefault="0099076B">
            <w:pPr>
              <w:pStyle w:val="Infotext"/>
              <w:rPr>
                <w:rFonts w:cs="Arial"/>
                <w:sz w:val="24"/>
                <w:szCs w:val="24"/>
              </w:rPr>
            </w:pPr>
            <w:r w:rsidRPr="00026E61">
              <w:rPr>
                <w:rFonts w:cs="Arial"/>
                <w:sz w:val="24"/>
                <w:szCs w:val="24"/>
              </w:rPr>
              <w:t>No</w:t>
            </w:r>
            <w:r w:rsidR="00D63982">
              <w:rPr>
                <w:rFonts w:cs="Arial"/>
                <w:sz w:val="24"/>
                <w:szCs w:val="24"/>
              </w:rPr>
              <w:t>, as the report is for noting only</w:t>
            </w:r>
          </w:p>
          <w:p w:rsidR="000D5D8B" w:rsidRPr="00026E61" w:rsidRDefault="000D5D8B" w:rsidP="00D45265">
            <w:pPr>
              <w:pStyle w:val="Infotext"/>
              <w:rPr>
                <w:rFonts w:cs="Arial"/>
                <w:sz w:val="24"/>
                <w:szCs w:val="24"/>
              </w:rPr>
            </w:pPr>
          </w:p>
        </w:tc>
      </w:tr>
      <w:tr w:rsidR="0064262B" w:rsidRPr="007D7E0B">
        <w:tc>
          <w:tcPr>
            <w:tcW w:w="3474" w:type="dxa"/>
          </w:tcPr>
          <w:p w:rsidR="0071091B" w:rsidRDefault="0071091B">
            <w:pPr>
              <w:pStyle w:val="Infotext"/>
              <w:rPr>
                <w:rFonts w:ascii="Arial Black" w:hAnsi="Arial Black" w:cs="Arial"/>
              </w:rPr>
            </w:pPr>
          </w:p>
          <w:p w:rsidR="0064262B" w:rsidRDefault="0064262B">
            <w:pPr>
              <w:pStyle w:val="Infotext"/>
              <w:rPr>
                <w:rFonts w:ascii="Arial Black" w:hAnsi="Arial Black" w:cs="Arial"/>
              </w:rPr>
            </w:pPr>
            <w:r>
              <w:rPr>
                <w:rFonts w:ascii="Arial Black" w:hAnsi="Arial Black" w:cs="Arial"/>
              </w:rPr>
              <w:t>Wards affected:</w:t>
            </w:r>
          </w:p>
          <w:p w:rsidR="00D54435" w:rsidRPr="007D7E0B" w:rsidRDefault="00D54435">
            <w:pPr>
              <w:pStyle w:val="Infotext"/>
              <w:rPr>
                <w:rFonts w:ascii="Arial Black" w:hAnsi="Arial Black" w:cs="Arial"/>
              </w:rPr>
            </w:pPr>
          </w:p>
        </w:tc>
        <w:tc>
          <w:tcPr>
            <w:tcW w:w="5051" w:type="dxa"/>
          </w:tcPr>
          <w:p w:rsidR="0071091B" w:rsidRDefault="0071091B" w:rsidP="002D7BE3">
            <w:pPr>
              <w:pStyle w:val="Infotext"/>
              <w:rPr>
                <w:rFonts w:cs="Arial"/>
                <w:sz w:val="24"/>
                <w:szCs w:val="24"/>
              </w:rPr>
            </w:pPr>
          </w:p>
          <w:p w:rsidR="0071091B" w:rsidRDefault="0071091B" w:rsidP="002D7BE3">
            <w:pPr>
              <w:pStyle w:val="Infotext"/>
              <w:rPr>
                <w:rFonts w:cs="Arial"/>
                <w:sz w:val="24"/>
                <w:szCs w:val="24"/>
              </w:rPr>
            </w:pPr>
          </w:p>
          <w:p w:rsidR="002D7BE3" w:rsidRPr="002D7BE3" w:rsidRDefault="00D45265" w:rsidP="002D7BE3">
            <w:pPr>
              <w:pStyle w:val="Infotext"/>
              <w:rPr>
                <w:rFonts w:cs="Arial"/>
                <w:sz w:val="24"/>
                <w:szCs w:val="24"/>
              </w:rPr>
            </w:pPr>
            <w:r>
              <w:rPr>
                <w:rFonts w:cs="Arial"/>
                <w:sz w:val="24"/>
                <w:szCs w:val="24"/>
              </w:rPr>
              <w:t>All</w:t>
            </w:r>
          </w:p>
          <w:p w:rsidR="0064262B" w:rsidRPr="00026E61" w:rsidRDefault="0064262B" w:rsidP="002D7BE3">
            <w:pPr>
              <w:pStyle w:val="Infotext"/>
              <w:rPr>
                <w:rFonts w:cs="Arial"/>
                <w:sz w:val="24"/>
                <w:szCs w:val="24"/>
              </w:rPr>
            </w:pPr>
          </w:p>
        </w:tc>
      </w:tr>
      <w:tr w:rsidR="005441BD" w:rsidRPr="007D7E0B">
        <w:tc>
          <w:tcPr>
            <w:tcW w:w="3474" w:type="dxa"/>
          </w:tcPr>
          <w:p w:rsidR="005441BD" w:rsidRPr="007D7E0B" w:rsidRDefault="005441BD">
            <w:pPr>
              <w:pStyle w:val="Infotext"/>
              <w:rPr>
                <w:rFonts w:ascii="Arial Black" w:hAnsi="Arial Black" w:cs="Arial"/>
              </w:rPr>
            </w:pPr>
            <w:r w:rsidRPr="007D7E0B">
              <w:rPr>
                <w:rFonts w:ascii="Arial Black" w:hAnsi="Arial Black" w:cs="Arial"/>
              </w:rPr>
              <w:t>Enclosures:</w:t>
            </w:r>
          </w:p>
          <w:p w:rsidR="005441BD" w:rsidRPr="007D7E0B" w:rsidRDefault="005441BD">
            <w:pPr>
              <w:pStyle w:val="Infotext"/>
              <w:rPr>
                <w:rFonts w:ascii="Arial Black" w:hAnsi="Arial Black" w:cs="Arial"/>
              </w:rPr>
            </w:pPr>
          </w:p>
        </w:tc>
        <w:tc>
          <w:tcPr>
            <w:tcW w:w="5051" w:type="dxa"/>
          </w:tcPr>
          <w:p w:rsidR="005441BD" w:rsidRDefault="00D63982">
            <w:pPr>
              <w:pStyle w:val="Infotext"/>
              <w:rPr>
                <w:rFonts w:cs="Arial"/>
                <w:sz w:val="24"/>
                <w:szCs w:val="24"/>
              </w:rPr>
            </w:pPr>
            <w:r>
              <w:rPr>
                <w:rFonts w:cs="Arial"/>
                <w:sz w:val="24"/>
                <w:szCs w:val="24"/>
              </w:rPr>
              <w:t>None</w:t>
            </w:r>
          </w:p>
          <w:p w:rsidR="008D0B76" w:rsidRPr="00026E61" w:rsidRDefault="008D0B76">
            <w:pPr>
              <w:pStyle w:val="Infotext"/>
              <w:rPr>
                <w:rFonts w:cs="Arial"/>
                <w:sz w:val="24"/>
                <w:szCs w:val="24"/>
              </w:rPr>
            </w:pPr>
          </w:p>
        </w:tc>
      </w:tr>
    </w:tbl>
    <w:p w:rsidR="005441BD" w:rsidRDefault="005441BD">
      <w:pPr>
        <w:rPr>
          <w:rFonts w:cs="Arial"/>
        </w:rPr>
      </w:pPr>
      <w:bookmarkStart w:id="0" w:name="LastEdit"/>
      <w:bookmarkEnd w:id="0"/>
    </w:p>
    <w:p w:rsidR="00026E61" w:rsidRDefault="00026E61">
      <w:pPr>
        <w:rPr>
          <w:rFonts w:cs="Arial"/>
        </w:rPr>
        <w:sectPr w:rsidR="00026E61" w:rsidSect="002D7BE3">
          <w:type w:val="continuous"/>
          <w:pgSz w:w="11909" w:h="16834" w:code="9"/>
          <w:pgMar w:top="864" w:right="1800" w:bottom="1440" w:left="1800" w:header="1008" w:footer="432" w:gutter="0"/>
          <w:cols w:space="720"/>
          <w:titlePg/>
          <w:docGrid w:linePitch="360"/>
        </w:sectPr>
      </w:pPr>
    </w:p>
    <w:p w:rsidR="005441BD" w:rsidRDefault="00EE1055">
      <w:pPr>
        <w:rPr>
          <w:rFonts w:cs="Arial"/>
        </w:rPr>
      </w:pPr>
      <w:r>
        <w:rPr>
          <w:rFonts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5441BD" w:rsidRDefault="005441BD"/>
          <w:p w:rsidR="005441BD" w:rsidRPr="00D45265" w:rsidRDefault="005441BD" w:rsidP="0071091B">
            <w:r w:rsidRPr="00D45265">
              <w:t>This report sets out</w:t>
            </w:r>
            <w:r w:rsidR="00D45265" w:rsidRPr="00D45265">
              <w:t xml:space="preserve"> issues recently discussed by UNISON and the Human Resources Department. </w:t>
            </w:r>
          </w:p>
          <w:p w:rsidR="005441BD" w:rsidRDefault="005441BD" w:rsidP="0071091B">
            <w:pPr>
              <w:pStyle w:val="Heading2"/>
            </w:pPr>
          </w:p>
          <w:p w:rsidR="005441BD" w:rsidRDefault="005441BD" w:rsidP="0071091B">
            <w:pPr>
              <w:pStyle w:val="Heading2"/>
            </w:pPr>
            <w:r>
              <w:t xml:space="preserve">Recommendations: </w:t>
            </w:r>
          </w:p>
          <w:p w:rsidR="00D45265" w:rsidRDefault="00D45265" w:rsidP="0071091B">
            <w:r>
              <w:t xml:space="preserve">Elected Members are invited to note the </w:t>
            </w:r>
            <w:r w:rsidR="00B43397">
              <w:t xml:space="preserve">ongoing discussions between Unison and Officers regarding issues raised by </w:t>
            </w:r>
            <w:r w:rsidR="008D668D">
              <w:t>UNISON</w:t>
            </w:r>
          </w:p>
          <w:p w:rsidR="005441BD" w:rsidRDefault="005441BD" w:rsidP="00C76795">
            <w:pPr>
              <w:rPr>
                <w:rFonts w:cs="Arial"/>
              </w:rPr>
            </w:pPr>
          </w:p>
        </w:tc>
      </w:tr>
    </w:tbl>
    <w:p w:rsidR="005C1159" w:rsidRDefault="005C1159">
      <w:pPr>
        <w:pStyle w:val="Heading1"/>
        <w:jc w:val="center"/>
        <w:rPr>
          <w:color w:val="0000FF"/>
          <w:sz w:val="28"/>
        </w:rPr>
        <w:sectPr w:rsidR="005C1159" w:rsidSect="002D7BE3">
          <w:footerReference w:type="default" r:id="rId9"/>
          <w:footerReference w:type="first" r:id="rId10"/>
          <w:pgSz w:w="11909" w:h="16834" w:code="9"/>
          <w:pgMar w:top="864" w:right="1800" w:bottom="0" w:left="1800" w:header="1008" w:footer="432" w:gutter="0"/>
          <w:cols w:space="720"/>
          <w:docGrid w:linePitch="360"/>
        </w:sectPr>
      </w:pPr>
    </w:p>
    <w:p w:rsidR="005C1159" w:rsidRDefault="005C1159">
      <w:pPr>
        <w:pStyle w:val="Heading1"/>
        <w:jc w:val="center"/>
        <w:rPr>
          <w:color w:val="0000FF"/>
          <w:sz w:val="28"/>
        </w:rPr>
      </w:pPr>
    </w:p>
    <w:p w:rsidR="005441BD" w:rsidRDefault="005441BD">
      <w:pPr>
        <w:pStyle w:val="Heading1"/>
        <w:jc w:val="center"/>
        <w:rPr>
          <w:color w:val="0000FF"/>
          <w:sz w:val="28"/>
        </w:rPr>
      </w:pPr>
    </w:p>
    <w:p w:rsidR="005441BD" w:rsidRDefault="005441BD">
      <w:pPr>
        <w:pStyle w:val="Heading1"/>
        <w:jc w:val="both"/>
      </w:pPr>
      <w:r>
        <w:t>Section 2 – Report</w:t>
      </w:r>
    </w:p>
    <w:p w:rsidR="000D5D8B" w:rsidRDefault="000D5D8B" w:rsidP="000D5D8B"/>
    <w:p w:rsidR="00A311F4" w:rsidRPr="0071091B" w:rsidRDefault="00A311F4" w:rsidP="00A311F4">
      <w:pPr>
        <w:spacing w:after="200" w:line="276" w:lineRule="auto"/>
        <w:jc w:val="center"/>
        <w:rPr>
          <w:rFonts w:eastAsia="Calibri" w:cs="Arial"/>
          <w:b/>
          <w:szCs w:val="24"/>
          <w:u w:val="single"/>
        </w:rPr>
      </w:pPr>
      <w:r w:rsidRPr="0071091B">
        <w:rPr>
          <w:rFonts w:eastAsia="Calibri" w:cs="Arial"/>
          <w:b/>
          <w:szCs w:val="24"/>
          <w:u w:val="single"/>
        </w:rPr>
        <w:t>Employees’ Consultation Forum – Joint UNISON and Management Submissions</w:t>
      </w:r>
    </w:p>
    <w:p w:rsidR="008D668D" w:rsidRPr="0071091B" w:rsidRDefault="00D63982" w:rsidP="00A311F4">
      <w:pPr>
        <w:spacing w:after="200" w:line="276" w:lineRule="auto"/>
        <w:rPr>
          <w:rFonts w:eastAsia="Calibri" w:cs="Arial"/>
          <w:b/>
          <w:szCs w:val="24"/>
          <w:u w:val="single"/>
        </w:rPr>
      </w:pPr>
      <w:r w:rsidRPr="0071091B">
        <w:rPr>
          <w:rFonts w:eastAsia="Calibri" w:cs="Arial"/>
          <w:b/>
          <w:szCs w:val="24"/>
          <w:u w:val="single"/>
        </w:rPr>
        <w:t>Single Status Compliance</w:t>
      </w:r>
    </w:p>
    <w:p w:rsidR="00A311F4" w:rsidRPr="0071091B" w:rsidRDefault="008D668D" w:rsidP="00A311F4">
      <w:pPr>
        <w:spacing w:after="200" w:line="276" w:lineRule="auto"/>
        <w:rPr>
          <w:rFonts w:eastAsia="Calibri" w:cs="Arial"/>
          <w:szCs w:val="24"/>
        </w:rPr>
      </w:pPr>
      <w:r w:rsidRPr="0071091B">
        <w:rPr>
          <w:rFonts w:eastAsia="Calibri" w:cs="Arial"/>
          <w:szCs w:val="24"/>
        </w:rPr>
        <w:t>2</w:t>
      </w:r>
      <w:r w:rsidR="00A311F4" w:rsidRPr="0071091B">
        <w:rPr>
          <w:rFonts w:eastAsia="Calibri" w:cs="Arial"/>
          <w:szCs w:val="24"/>
        </w:rPr>
        <w:t xml:space="preserve">.1 </w:t>
      </w:r>
      <w:r w:rsidR="00A311F4" w:rsidRPr="0071091B">
        <w:rPr>
          <w:rFonts w:eastAsia="Calibri" w:cs="Arial"/>
          <w:b/>
          <w:szCs w:val="24"/>
        </w:rPr>
        <w:t>UNISON Position</w:t>
      </w:r>
    </w:p>
    <w:p w:rsidR="00A311F4" w:rsidRPr="0071091B" w:rsidRDefault="003E2B01" w:rsidP="0071091B">
      <w:pPr>
        <w:spacing w:after="200"/>
        <w:rPr>
          <w:rFonts w:eastAsia="Calibri" w:cs="Arial"/>
          <w:szCs w:val="24"/>
        </w:rPr>
      </w:pPr>
      <w:r w:rsidRPr="0071091B">
        <w:rPr>
          <w:rFonts w:eastAsia="Calibri" w:cs="Arial"/>
          <w:szCs w:val="24"/>
        </w:rPr>
        <w:t>It is UNISON’s position</w:t>
      </w:r>
      <w:r w:rsidR="00A311F4" w:rsidRPr="0071091B">
        <w:rPr>
          <w:rFonts w:eastAsia="Calibri" w:cs="Arial"/>
          <w:szCs w:val="24"/>
        </w:rPr>
        <w:t xml:space="preserve"> that Harrow Council </w:t>
      </w:r>
      <w:r w:rsidR="00174977" w:rsidRPr="0071091B">
        <w:rPr>
          <w:rFonts w:eastAsia="Calibri" w:cs="Arial"/>
          <w:szCs w:val="24"/>
        </w:rPr>
        <w:t xml:space="preserve">will remove Contractual Overtime from those office-based employees currently receiving it to comply with the single status agreement adopted by Harrow Council in 2004 and that those officers/ managers responsible for allowing continued non-compliance to be held accountable under the Council’s </w:t>
      </w:r>
      <w:r w:rsidR="00B2362A" w:rsidRPr="0071091B">
        <w:rPr>
          <w:rFonts w:eastAsia="Calibri" w:cs="Arial"/>
          <w:szCs w:val="24"/>
        </w:rPr>
        <w:t xml:space="preserve">policy </w:t>
      </w:r>
      <w:r w:rsidR="00174977" w:rsidRPr="0071091B">
        <w:rPr>
          <w:rFonts w:eastAsia="Calibri" w:cs="Arial"/>
          <w:szCs w:val="24"/>
        </w:rPr>
        <w:t xml:space="preserve"> and procedures.</w:t>
      </w:r>
    </w:p>
    <w:p w:rsidR="00A311F4" w:rsidRPr="0071091B" w:rsidRDefault="00D63982" w:rsidP="00A311F4">
      <w:pPr>
        <w:spacing w:after="200" w:line="276" w:lineRule="auto"/>
        <w:rPr>
          <w:rFonts w:eastAsia="Calibri" w:cs="Arial"/>
          <w:szCs w:val="24"/>
        </w:rPr>
      </w:pPr>
      <w:r w:rsidRPr="0071091B">
        <w:rPr>
          <w:rFonts w:eastAsia="Calibri" w:cs="Arial"/>
          <w:szCs w:val="24"/>
        </w:rPr>
        <w:t>2</w:t>
      </w:r>
      <w:r w:rsidR="00A311F4" w:rsidRPr="0071091B">
        <w:rPr>
          <w:rFonts w:eastAsia="Calibri" w:cs="Arial"/>
          <w:szCs w:val="24"/>
        </w:rPr>
        <w:t xml:space="preserve">.2 </w:t>
      </w:r>
      <w:r w:rsidR="00A311F4" w:rsidRPr="0071091B">
        <w:rPr>
          <w:rFonts w:eastAsia="Calibri" w:cs="Arial"/>
          <w:b/>
          <w:szCs w:val="24"/>
        </w:rPr>
        <w:t>Management Position</w:t>
      </w:r>
    </w:p>
    <w:p w:rsidR="00A311F4" w:rsidRPr="0071091B" w:rsidRDefault="00A311F4" w:rsidP="0071091B">
      <w:pPr>
        <w:spacing w:after="200"/>
        <w:rPr>
          <w:rFonts w:eastAsia="Calibri" w:cs="Arial"/>
          <w:szCs w:val="24"/>
        </w:rPr>
      </w:pPr>
      <w:r w:rsidRPr="0071091B">
        <w:rPr>
          <w:rFonts w:eastAsia="Calibri" w:cs="Arial"/>
          <w:szCs w:val="24"/>
        </w:rPr>
        <w:t xml:space="preserve">Elected Members are invited to note that </w:t>
      </w:r>
      <w:r w:rsidR="00174977" w:rsidRPr="0071091B">
        <w:rPr>
          <w:rFonts w:eastAsia="Calibri" w:cs="Arial"/>
          <w:szCs w:val="24"/>
        </w:rPr>
        <w:t>progress has been made on this issue but, it is accepted</w:t>
      </w:r>
      <w:r w:rsidR="00392AF8" w:rsidRPr="0071091B">
        <w:rPr>
          <w:rFonts w:eastAsia="Calibri" w:cs="Arial"/>
          <w:szCs w:val="24"/>
        </w:rPr>
        <w:t xml:space="preserve"> that insufficient progress has been made to speedily resolve this issue. There has been a lack of clarity as to who</w:t>
      </w:r>
      <w:r w:rsidR="00953A51" w:rsidRPr="0071091B">
        <w:rPr>
          <w:rFonts w:eastAsia="Calibri" w:cs="Arial"/>
          <w:szCs w:val="24"/>
        </w:rPr>
        <w:t xml:space="preserve"> should</w:t>
      </w:r>
      <w:r w:rsidR="00392AF8" w:rsidRPr="0071091B">
        <w:rPr>
          <w:rFonts w:eastAsia="Calibri" w:cs="Arial"/>
          <w:szCs w:val="24"/>
        </w:rPr>
        <w:t xml:space="preserve"> and who should not be paid Contractual Overtime. It is suggested that a one-page Policy to cover the payment of Contractual Overtime be agreed with trade union colleagues.</w:t>
      </w:r>
      <w:r w:rsidR="00F370F5" w:rsidRPr="0071091B">
        <w:rPr>
          <w:rFonts w:eastAsia="Calibri" w:cs="Arial"/>
          <w:szCs w:val="24"/>
        </w:rPr>
        <w:t xml:space="preserve"> There are currently 13 recipients of Contractual Overtime which may not be justified</w:t>
      </w:r>
      <w:r w:rsidR="002E1B93" w:rsidRPr="0071091B">
        <w:rPr>
          <w:rFonts w:eastAsia="Calibri" w:cs="Arial"/>
          <w:szCs w:val="24"/>
        </w:rPr>
        <w:t xml:space="preserve"> </w:t>
      </w:r>
      <w:r w:rsidR="005255BB" w:rsidRPr="0071091B">
        <w:rPr>
          <w:rFonts w:eastAsia="Calibri" w:cs="Arial"/>
          <w:szCs w:val="24"/>
        </w:rPr>
        <w:t xml:space="preserve">on the basis that </w:t>
      </w:r>
      <w:r w:rsidR="002E1B93" w:rsidRPr="0071091B">
        <w:rPr>
          <w:rFonts w:eastAsia="Calibri" w:cs="Arial"/>
          <w:szCs w:val="24"/>
        </w:rPr>
        <w:t xml:space="preserve">the overtime </w:t>
      </w:r>
      <w:r w:rsidR="008D668D" w:rsidRPr="0071091B">
        <w:rPr>
          <w:rFonts w:eastAsia="Calibri" w:cs="Arial"/>
          <w:szCs w:val="24"/>
        </w:rPr>
        <w:t>may</w:t>
      </w:r>
      <w:r w:rsidR="002E1B93" w:rsidRPr="0071091B">
        <w:rPr>
          <w:rFonts w:eastAsia="Calibri" w:cs="Arial"/>
          <w:szCs w:val="24"/>
        </w:rPr>
        <w:t xml:space="preserve"> not </w:t>
      </w:r>
      <w:r w:rsidR="009D6292" w:rsidRPr="0071091B">
        <w:rPr>
          <w:rFonts w:eastAsia="Calibri" w:cs="Arial"/>
          <w:szCs w:val="24"/>
        </w:rPr>
        <w:t>be</w:t>
      </w:r>
      <w:r w:rsidR="002E1B93" w:rsidRPr="0071091B">
        <w:rPr>
          <w:rFonts w:eastAsia="Calibri" w:cs="Arial"/>
          <w:szCs w:val="24"/>
        </w:rPr>
        <w:t xml:space="preserve"> worked</w:t>
      </w:r>
      <w:r w:rsidR="00F370F5" w:rsidRPr="0071091B">
        <w:rPr>
          <w:rFonts w:eastAsia="Calibri" w:cs="Arial"/>
          <w:szCs w:val="24"/>
        </w:rPr>
        <w:t>.</w:t>
      </w:r>
      <w:r w:rsidR="003E2B01" w:rsidRPr="0071091B">
        <w:rPr>
          <w:rFonts w:eastAsia="Calibri" w:cs="Arial"/>
          <w:szCs w:val="24"/>
        </w:rPr>
        <w:t xml:space="preserve"> </w:t>
      </w:r>
    </w:p>
    <w:p w:rsidR="00A311F4" w:rsidRPr="0071091B" w:rsidRDefault="00D63982" w:rsidP="00A311F4">
      <w:pPr>
        <w:spacing w:after="200" w:line="276" w:lineRule="auto"/>
        <w:rPr>
          <w:rFonts w:eastAsia="Calibri" w:cs="Arial"/>
          <w:szCs w:val="24"/>
        </w:rPr>
      </w:pPr>
      <w:r w:rsidRPr="0071091B">
        <w:rPr>
          <w:rFonts w:eastAsia="Calibri" w:cs="Arial"/>
          <w:szCs w:val="24"/>
        </w:rPr>
        <w:t>2</w:t>
      </w:r>
      <w:r w:rsidR="00A311F4" w:rsidRPr="0071091B">
        <w:rPr>
          <w:rFonts w:eastAsia="Calibri" w:cs="Arial"/>
          <w:szCs w:val="24"/>
        </w:rPr>
        <w:t xml:space="preserve">.3 </w:t>
      </w:r>
      <w:r w:rsidR="00A311F4" w:rsidRPr="0071091B">
        <w:rPr>
          <w:rFonts w:eastAsia="Calibri" w:cs="Arial"/>
          <w:b/>
          <w:szCs w:val="24"/>
        </w:rPr>
        <w:t>Suggested Outcome</w:t>
      </w:r>
    </w:p>
    <w:p w:rsidR="00A311F4" w:rsidRPr="0071091B" w:rsidRDefault="00A311F4" w:rsidP="0071091B">
      <w:pPr>
        <w:spacing w:after="200"/>
        <w:rPr>
          <w:rFonts w:eastAsia="Calibri" w:cs="Arial"/>
          <w:szCs w:val="24"/>
        </w:rPr>
      </w:pPr>
      <w:r w:rsidRPr="0071091B">
        <w:rPr>
          <w:rFonts w:eastAsia="Calibri" w:cs="Arial"/>
          <w:szCs w:val="24"/>
        </w:rPr>
        <w:t xml:space="preserve">The </w:t>
      </w:r>
      <w:r w:rsidR="00392AF8" w:rsidRPr="0071091B">
        <w:rPr>
          <w:rFonts w:eastAsia="Calibri" w:cs="Arial"/>
          <w:szCs w:val="24"/>
        </w:rPr>
        <w:t xml:space="preserve">Human Resources Department </w:t>
      </w:r>
      <w:r w:rsidR="00411FEE" w:rsidRPr="0071091B">
        <w:rPr>
          <w:rFonts w:eastAsia="Calibri" w:cs="Arial"/>
          <w:szCs w:val="24"/>
        </w:rPr>
        <w:t>recognises that on the face of it, it appears that some individuals may be receiving pay in respect of contractual overtime where in fact they are only working the standard 36 hour week.</w:t>
      </w:r>
      <w:r w:rsidRPr="0071091B">
        <w:rPr>
          <w:rFonts w:eastAsia="Calibri" w:cs="Arial"/>
          <w:szCs w:val="24"/>
        </w:rPr>
        <w:t xml:space="preserve">. </w:t>
      </w:r>
      <w:r w:rsidR="00392AF8" w:rsidRPr="0071091B">
        <w:rPr>
          <w:rFonts w:eastAsia="Calibri" w:cs="Arial"/>
          <w:szCs w:val="24"/>
        </w:rPr>
        <w:t>A process has been agreed with UNISON to expedite the cessation of this Contractual Overtime where it is not warranted</w:t>
      </w:r>
      <w:r w:rsidR="00411FEE" w:rsidRPr="0071091B">
        <w:rPr>
          <w:rFonts w:eastAsia="Calibri" w:cs="Arial"/>
          <w:szCs w:val="24"/>
        </w:rPr>
        <w:t xml:space="preserve"> </w:t>
      </w:r>
    </w:p>
    <w:p w:rsidR="00392AF8" w:rsidRPr="0071091B" w:rsidRDefault="00392AF8" w:rsidP="00A311F4">
      <w:pPr>
        <w:spacing w:after="200" w:line="276" w:lineRule="auto"/>
        <w:rPr>
          <w:rFonts w:eastAsia="Calibri" w:cs="Arial"/>
          <w:szCs w:val="24"/>
          <w:u w:val="single"/>
        </w:rPr>
      </w:pPr>
      <w:r w:rsidRPr="0071091B">
        <w:rPr>
          <w:rFonts w:eastAsia="Calibri" w:cs="Arial"/>
          <w:szCs w:val="24"/>
          <w:u w:val="single"/>
        </w:rPr>
        <w:t>Process</w:t>
      </w:r>
    </w:p>
    <w:p w:rsidR="00392AF8" w:rsidRPr="0071091B" w:rsidRDefault="00392AF8" w:rsidP="0071091B">
      <w:pPr>
        <w:spacing w:after="200"/>
        <w:rPr>
          <w:rFonts w:eastAsia="Calibri" w:cs="Arial"/>
          <w:szCs w:val="24"/>
        </w:rPr>
      </w:pPr>
      <w:r w:rsidRPr="0071091B">
        <w:rPr>
          <w:rFonts w:eastAsia="Calibri" w:cs="Arial"/>
          <w:szCs w:val="24"/>
        </w:rPr>
        <w:t>It is agreed to urgently review the payment of Contractual Overtime in the Community Directorate. This review will be led by Paul Walker, Corporate Director Community. It is envisaged that the review will proceed as follows:-</w:t>
      </w:r>
    </w:p>
    <w:p w:rsidR="00392AF8" w:rsidRPr="0071091B" w:rsidRDefault="00392AF8" w:rsidP="0071091B">
      <w:pPr>
        <w:spacing w:after="200"/>
        <w:rPr>
          <w:rFonts w:eastAsia="Calibri" w:cs="Arial"/>
          <w:szCs w:val="24"/>
        </w:rPr>
      </w:pPr>
      <w:r w:rsidRPr="0071091B">
        <w:rPr>
          <w:rFonts w:eastAsia="Calibri" w:cs="Arial"/>
          <w:szCs w:val="24"/>
        </w:rPr>
        <w:t>(a)</w:t>
      </w:r>
      <w:r w:rsidRPr="0071091B">
        <w:rPr>
          <w:rFonts w:eastAsia="Calibri" w:cs="Arial"/>
          <w:szCs w:val="24"/>
        </w:rPr>
        <w:tab/>
        <w:t xml:space="preserve">Review launched at a meeting with trade unions in week commencing Monday 2nd March 2020. Invitees to the meeting will be Paul Walker, his </w:t>
      </w:r>
      <w:r w:rsidRPr="0071091B">
        <w:rPr>
          <w:rFonts w:eastAsia="Calibri" w:cs="Arial"/>
          <w:szCs w:val="24"/>
        </w:rPr>
        <w:lastRenderedPageBreak/>
        <w:t>direct reports and trade unions. The objective of the</w:t>
      </w:r>
      <w:r w:rsidR="008D668D" w:rsidRPr="0071091B">
        <w:rPr>
          <w:rFonts w:eastAsia="Calibri" w:cs="Arial"/>
          <w:szCs w:val="24"/>
        </w:rPr>
        <w:t xml:space="preserve"> review</w:t>
      </w:r>
      <w:r w:rsidRPr="0071091B">
        <w:rPr>
          <w:rFonts w:eastAsia="Calibri" w:cs="Arial"/>
          <w:szCs w:val="24"/>
        </w:rPr>
        <w:t xml:space="preserve"> </w:t>
      </w:r>
      <w:r w:rsidR="008D668D" w:rsidRPr="0071091B">
        <w:rPr>
          <w:rFonts w:eastAsia="Calibri" w:cs="Arial"/>
          <w:szCs w:val="24"/>
        </w:rPr>
        <w:t xml:space="preserve">overall </w:t>
      </w:r>
      <w:r w:rsidRPr="0071091B">
        <w:rPr>
          <w:rFonts w:eastAsia="Calibri" w:cs="Arial"/>
          <w:szCs w:val="24"/>
        </w:rPr>
        <w:t xml:space="preserve">will be to </w:t>
      </w:r>
      <w:r w:rsidR="008D668D" w:rsidRPr="0071091B">
        <w:rPr>
          <w:rFonts w:eastAsia="Calibri" w:cs="Arial"/>
          <w:szCs w:val="24"/>
        </w:rPr>
        <w:t>identify which</w:t>
      </w:r>
      <w:r w:rsidR="0071091B" w:rsidRPr="0071091B">
        <w:rPr>
          <w:rFonts w:eastAsia="Calibri" w:cs="Arial"/>
          <w:szCs w:val="24"/>
        </w:rPr>
        <w:t xml:space="preserve"> </w:t>
      </w:r>
      <w:r w:rsidRPr="0071091B">
        <w:rPr>
          <w:rFonts w:eastAsia="Calibri" w:cs="Arial"/>
          <w:szCs w:val="24"/>
        </w:rPr>
        <w:t>roles should or should not receive Contractual Overtime.</w:t>
      </w:r>
    </w:p>
    <w:p w:rsidR="00392AF8" w:rsidRPr="0071091B" w:rsidRDefault="00392AF8" w:rsidP="0071091B">
      <w:pPr>
        <w:spacing w:after="200"/>
        <w:rPr>
          <w:rFonts w:eastAsia="Calibri" w:cs="Arial"/>
          <w:szCs w:val="24"/>
        </w:rPr>
      </w:pPr>
      <w:r w:rsidRPr="0071091B">
        <w:rPr>
          <w:rFonts w:eastAsia="Calibri" w:cs="Arial"/>
          <w:szCs w:val="24"/>
        </w:rPr>
        <w:t>(b)</w:t>
      </w:r>
      <w:r w:rsidRPr="0071091B">
        <w:rPr>
          <w:rFonts w:eastAsia="Calibri" w:cs="Arial"/>
          <w:szCs w:val="24"/>
        </w:rPr>
        <w:tab/>
        <w:t>Inevitably some research</w:t>
      </w:r>
      <w:r w:rsidR="00036F58" w:rsidRPr="0071091B">
        <w:rPr>
          <w:rFonts w:eastAsia="Calibri" w:cs="Arial"/>
          <w:szCs w:val="24"/>
        </w:rPr>
        <w:t xml:space="preserve"> by direct reports</w:t>
      </w:r>
      <w:r w:rsidRPr="0071091B">
        <w:rPr>
          <w:rFonts w:eastAsia="Calibri" w:cs="Arial"/>
          <w:szCs w:val="24"/>
        </w:rPr>
        <w:t xml:space="preserve"> may need to be conducted into the roles and their eligibility for Contractual Overtime.</w:t>
      </w:r>
    </w:p>
    <w:p w:rsidR="00392AF8" w:rsidRPr="0071091B" w:rsidRDefault="00392AF8" w:rsidP="0071091B">
      <w:pPr>
        <w:spacing w:after="200"/>
        <w:rPr>
          <w:rFonts w:eastAsia="Calibri" w:cs="Arial"/>
          <w:szCs w:val="24"/>
        </w:rPr>
      </w:pPr>
      <w:r w:rsidRPr="0071091B">
        <w:rPr>
          <w:rFonts w:eastAsia="Calibri" w:cs="Arial"/>
          <w:szCs w:val="24"/>
        </w:rPr>
        <w:t>(c)</w:t>
      </w:r>
      <w:r w:rsidRPr="0071091B">
        <w:rPr>
          <w:rFonts w:eastAsia="Calibri" w:cs="Arial"/>
          <w:szCs w:val="24"/>
        </w:rPr>
        <w:tab/>
        <w:t>The meeting will re-convene in week commencing 16th March 2020 where management will confirm whether or not Contractual Overtime should be paid to these roles.</w:t>
      </w:r>
    </w:p>
    <w:p w:rsidR="00392AF8" w:rsidRPr="0071091B" w:rsidRDefault="00392AF8" w:rsidP="0071091B">
      <w:pPr>
        <w:spacing w:after="200"/>
        <w:rPr>
          <w:rFonts w:eastAsia="Calibri" w:cs="Arial"/>
          <w:szCs w:val="24"/>
        </w:rPr>
      </w:pPr>
      <w:r w:rsidRPr="0071091B">
        <w:rPr>
          <w:rFonts w:eastAsia="Calibri" w:cs="Arial"/>
          <w:szCs w:val="24"/>
        </w:rPr>
        <w:t>(d)</w:t>
      </w:r>
      <w:r w:rsidRPr="0071091B">
        <w:rPr>
          <w:rFonts w:eastAsia="Calibri" w:cs="Arial"/>
          <w:szCs w:val="24"/>
        </w:rPr>
        <w:tab/>
        <w:t xml:space="preserve">Where it is decided </w:t>
      </w:r>
      <w:r w:rsidR="00EA2FE1" w:rsidRPr="0071091B">
        <w:rPr>
          <w:rFonts w:eastAsia="Calibri" w:cs="Arial"/>
          <w:szCs w:val="24"/>
        </w:rPr>
        <w:t xml:space="preserve">that </w:t>
      </w:r>
      <w:r w:rsidRPr="0071091B">
        <w:rPr>
          <w:rFonts w:eastAsia="Calibri" w:cs="Arial"/>
          <w:szCs w:val="24"/>
        </w:rPr>
        <w:t>Contractual Overtime</w:t>
      </w:r>
      <w:r w:rsidR="00EA2FE1" w:rsidRPr="0071091B">
        <w:rPr>
          <w:rFonts w:eastAsia="Calibri" w:cs="Arial"/>
          <w:szCs w:val="24"/>
        </w:rPr>
        <w:t xml:space="preserve"> should not be </w:t>
      </w:r>
      <w:r w:rsidR="00406B2F" w:rsidRPr="0071091B">
        <w:rPr>
          <w:rFonts w:eastAsia="Calibri" w:cs="Arial"/>
          <w:szCs w:val="24"/>
        </w:rPr>
        <w:t xml:space="preserve">paid to </w:t>
      </w:r>
      <w:r w:rsidR="00973067" w:rsidRPr="0071091B">
        <w:rPr>
          <w:rFonts w:eastAsia="Calibri" w:cs="Arial"/>
          <w:szCs w:val="24"/>
        </w:rPr>
        <w:t>any or all individuals</w:t>
      </w:r>
      <w:r w:rsidR="00406B2F" w:rsidRPr="0071091B">
        <w:rPr>
          <w:rFonts w:eastAsia="Calibri" w:cs="Arial"/>
          <w:szCs w:val="24"/>
        </w:rPr>
        <w:t xml:space="preserve"> currently receiving it</w:t>
      </w:r>
      <w:r w:rsidRPr="0071091B">
        <w:rPr>
          <w:rFonts w:eastAsia="Calibri" w:cs="Arial"/>
          <w:szCs w:val="24"/>
        </w:rPr>
        <w:t xml:space="preserve">, it will be for line managers to consult with the affected employees with a view to ceasing the Contractual Overtime on and from 1st April 2020. </w:t>
      </w:r>
      <w:r w:rsidR="00036F58" w:rsidRPr="0071091B">
        <w:rPr>
          <w:rFonts w:eastAsia="Calibri" w:cs="Arial"/>
          <w:szCs w:val="24"/>
        </w:rPr>
        <w:t>Consideration will be given to “buying out” the Contractual Overtime</w:t>
      </w:r>
      <w:r w:rsidR="00973067" w:rsidRPr="0071091B">
        <w:rPr>
          <w:rFonts w:eastAsia="Calibri" w:cs="Arial"/>
          <w:szCs w:val="24"/>
        </w:rPr>
        <w:t xml:space="preserve"> </w:t>
      </w:r>
      <w:r w:rsidR="00406B2F" w:rsidRPr="0071091B">
        <w:rPr>
          <w:rFonts w:eastAsia="Calibri" w:cs="Arial"/>
          <w:szCs w:val="24"/>
        </w:rPr>
        <w:t>or applying pay protection</w:t>
      </w:r>
      <w:r w:rsidR="0071091B" w:rsidRPr="0071091B">
        <w:rPr>
          <w:rFonts w:eastAsia="Calibri" w:cs="Arial"/>
          <w:szCs w:val="24"/>
        </w:rPr>
        <w:t>.</w:t>
      </w:r>
    </w:p>
    <w:p w:rsidR="00906828" w:rsidRPr="0071091B" w:rsidRDefault="00D63982" w:rsidP="00A311F4">
      <w:pPr>
        <w:spacing w:after="200" w:line="276" w:lineRule="auto"/>
        <w:rPr>
          <w:rFonts w:eastAsia="Calibri" w:cs="Arial"/>
          <w:b/>
          <w:szCs w:val="24"/>
          <w:u w:val="single"/>
        </w:rPr>
      </w:pPr>
      <w:r w:rsidRPr="0071091B">
        <w:rPr>
          <w:rFonts w:eastAsia="Calibri" w:cs="Arial"/>
          <w:szCs w:val="24"/>
          <w:u w:val="single"/>
        </w:rPr>
        <w:t xml:space="preserve"> </w:t>
      </w:r>
      <w:r w:rsidRPr="0071091B">
        <w:rPr>
          <w:rFonts w:eastAsia="Calibri" w:cs="Arial"/>
          <w:b/>
          <w:szCs w:val="24"/>
          <w:u w:val="single"/>
        </w:rPr>
        <w:t>Hay Evaluation Scheme</w:t>
      </w:r>
    </w:p>
    <w:p w:rsidR="00A311F4" w:rsidRPr="0071091B" w:rsidRDefault="00D63982" w:rsidP="00A311F4">
      <w:pPr>
        <w:spacing w:after="200" w:line="276" w:lineRule="auto"/>
        <w:rPr>
          <w:rFonts w:eastAsia="Calibri" w:cs="Arial"/>
          <w:b/>
          <w:szCs w:val="24"/>
        </w:rPr>
      </w:pPr>
      <w:r w:rsidRPr="0071091B">
        <w:rPr>
          <w:rFonts w:eastAsia="Calibri" w:cs="Arial"/>
          <w:szCs w:val="24"/>
        </w:rPr>
        <w:t>2.4</w:t>
      </w:r>
      <w:r w:rsidR="00A311F4" w:rsidRPr="0071091B">
        <w:rPr>
          <w:rFonts w:eastAsia="Calibri" w:cs="Arial"/>
          <w:szCs w:val="24"/>
        </w:rPr>
        <w:t xml:space="preserve"> </w:t>
      </w:r>
      <w:r w:rsidR="00A311F4" w:rsidRPr="0071091B">
        <w:rPr>
          <w:rFonts w:eastAsia="Calibri" w:cs="Arial"/>
          <w:b/>
          <w:szCs w:val="24"/>
        </w:rPr>
        <w:t>UNISON Position</w:t>
      </w:r>
    </w:p>
    <w:p w:rsidR="00A311F4" w:rsidRPr="0071091B" w:rsidRDefault="00F370F5" w:rsidP="0071091B">
      <w:pPr>
        <w:spacing w:after="200"/>
        <w:rPr>
          <w:rFonts w:eastAsia="Calibri" w:cs="Arial"/>
          <w:szCs w:val="24"/>
        </w:rPr>
      </w:pPr>
      <w:r w:rsidRPr="0071091B">
        <w:rPr>
          <w:rFonts w:eastAsia="Calibri" w:cs="Arial"/>
          <w:szCs w:val="24"/>
        </w:rPr>
        <w:t xml:space="preserve">The resolution UNISON requires is long overdue, the resolution requires that the Human Resources Department to fully explain why MG roles are being regraded without reasonable justification or meeting the basic principles of the evaluation process. The basic issue is that roles are being upgraded </w:t>
      </w:r>
      <w:r w:rsidR="0024363A" w:rsidRPr="0071091B">
        <w:rPr>
          <w:rFonts w:eastAsia="Calibri" w:cs="Arial"/>
          <w:szCs w:val="24"/>
        </w:rPr>
        <w:t>when no restructure or change of work has occurred.</w:t>
      </w:r>
    </w:p>
    <w:p w:rsidR="00A311F4" w:rsidRPr="0071091B" w:rsidRDefault="00D63982" w:rsidP="00A311F4">
      <w:pPr>
        <w:spacing w:after="200" w:line="276" w:lineRule="auto"/>
        <w:rPr>
          <w:rFonts w:eastAsia="Calibri" w:cs="Arial"/>
          <w:b/>
          <w:szCs w:val="24"/>
        </w:rPr>
      </w:pPr>
      <w:r w:rsidRPr="0071091B">
        <w:rPr>
          <w:rFonts w:eastAsia="Calibri" w:cs="Arial"/>
          <w:szCs w:val="24"/>
        </w:rPr>
        <w:t>2.5</w:t>
      </w:r>
      <w:r w:rsidR="00A311F4" w:rsidRPr="0071091B">
        <w:rPr>
          <w:rFonts w:eastAsia="Calibri" w:cs="Arial"/>
          <w:szCs w:val="24"/>
        </w:rPr>
        <w:t xml:space="preserve"> </w:t>
      </w:r>
      <w:r w:rsidR="00A311F4" w:rsidRPr="0071091B">
        <w:rPr>
          <w:rFonts w:eastAsia="Calibri" w:cs="Arial"/>
          <w:b/>
          <w:szCs w:val="24"/>
        </w:rPr>
        <w:t>Management Position</w:t>
      </w:r>
    </w:p>
    <w:p w:rsidR="0024363A" w:rsidRPr="0071091B" w:rsidRDefault="0024363A" w:rsidP="0071091B">
      <w:pPr>
        <w:spacing w:after="200"/>
        <w:rPr>
          <w:rFonts w:eastAsia="Calibri" w:cs="Arial"/>
          <w:szCs w:val="24"/>
        </w:rPr>
      </w:pPr>
      <w:r w:rsidRPr="0071091B">
        <w:rPr>
          <w:rFonts w:eastAsia="Calibri" w:cs="Arial"/>
          <w:szCs w:val="24"/>
        </w:rPr>
        <w:t>There are two methods of Job Evaluation utilised in Harrow Council. For “G” grades the GLPC Job Evaluation system is</w:t>
      </w:r>
      <w:r w:rsidR="00092B5C" w:rsidRPr="0071091B">
        <w:rPr>
          <w:rFonts w:eastAsia="Calibri" w:cs="Arial"/>
          <w:szCs w:val="24"/>
        </w:rPr>
        <w:t xml:space="preserve"> operated and this system is operated jointly with the trade unions. For MG grades, the Hay Job Evaluation system is operated. Typically in local government Hay Job Evaluation is used for more senior roles and is not operated jointly with the trade unions</w:t>
      </w:r>
    </w:p>
    <w:p w:rsidR="00A311F4" w:rsidRPr="0071091B" w:rsidRDefault="00092B5C" w:rsidP="0071091B">
      <w:pPr>
        <w:spacing w:after="200"/>
        <w:rPr>
          <w:rFonts w:eastAsia="Calibri" w:cs="Arial"/>
          <w:szCs w:val="24"/>
        </w:rPr>
      </w:pPr>
      <w:r w:rsidRPr="0071091B">
        <w:rPr>
          <w:rFonts w:eastAsia="Calibri" w:cs="Arial"/>
          <w:szCs w:val="24"/>
        </w:rPr>
        <w:t xml:space="preserve">There is a tension between the operation of two separate Job Evaluation systems but this </w:t>
      </w:r>
      <w:r w:rsidR="00F540A2" w:rsidRPr="0071091B">
        <w:rPr>
          <w:rFonts w:eastAsia="Calibri" w:cs="Arial"/>
          <w:szCs w:val="24"/>
        </w:rPr>
        <w:t xml:space="preserve">is </w:t>
      </w:r>
      <w:r w:rsidRPr="0071091B">
        <w:rPr>
          <w:rFonts w:eastAsia="Calibri" w:cs="Arial"/>
          <w:szCs w:val="24"/>
        </w:rPr>
        <w:t>managed  in Human Resource Departments in that practitioners are well trained in both systems and checks and balances are operated. With the GLPC system this is achieved by sharing the results with trained trade union GLPC practitioners who will discuss the results with HR. With Hay Job Evaluation there is a two level evaluation with a HR person conducting the initial evaluation with a confirmatory evaluation being completed by the Senior HR Business Partner.</w:t>
      </w:r>
    </w:p>
    <w:p w:rsidR="00092B5C" w:rsidRPr="0071091B" w:rsidRDefault="00092B5C" w:rsidP="0071091B">
      <w:pPr>
        <w:spacing w:after="200"/>
        <w:rPr>
          <w:rFonts w:eastAsia="Calibri" w:cs="Arial"/>
          <w:szCs w:val="24"/>
        </w:rPr>
      </w:pPr>
      <w:r w:rsidRPr="0071091B">
        <w:rPr>
          <w:rFonts w:eastAsia="Calibri" w:cs="Arial"/>
          <w:szCs w:val="24"/>
        </w:rPr>
        <w:t>However, the issue remains that access to the process could be more tightly managed</w:t>
      </w:r>
      <w:r w:rsidR="00601476" w:rsidRPr="0071091B">
        <w:rPr>
          <w:rFonts w:eastAsia="Calibri" w:cs="Arial"/>
          <w:szCs w:val="24"/>
        </w:rPr>
        <w:t xml:space="preserve"> with any request for the re-evaluation of any MG graded role to be signed off by the responsible Corporate Director</w:t>
      </w:r>
      <w:r w:rsidR="0071091B" w:rsidRPr="0071091B">
        <w:rPr>
          <w:rFonts w:eastAsia="Calibri" w:cs="Arial"/>
          <w:szCs w:val="24"/>
        </w:rPr>
        <w:t>.</w:t>
      </w:r>
    </w:p>
    <w:p w:rsidR="00343327" w:rsidRPr="0071091B" w:rsidRDefault="00343327" w:rsidP="00092B5C">
      <w:pPr>
        <w:spacing w:after="200" w:line="276" w:lineRule="auto"/>
        <w:rPr>
          <w:rFonts w:eastAsia="Calibri" w:cs="Arial"/>
          <w:szCs w:val="24"/>
        </w:rPr>
      </w:pPr>
    </w:p>
    <w:p w:rsidR="00A311F4" w:rsidRPr="0071091B" w:rsidRDefault="00D63982" w:rsidP="00A311F4">
      <w:pPr>
        <w:spacing w:after="200" w:line="276" w:lineRule="auto"/>
        <w:ind w:left="720" w:hanging="720"/>
        <w:rPr>
          <w:rFonts w:eastAsia="Calibri" w:cs="Arial"/>
          <w:b/>
          <w:szCs w:val="24"/>
        </w:rPr>
      </w:pPr>
      <w:r w:rsidRPr="0071091B">
        <w:rPr>
          <w:rFonts w:eastAsia="Calibri" w:cs="Arial"/>
          <w:szCs w:val="24"/>
        </w:rPr>
        <w:t>2.6</w:t>
      </w:r>
      <w:r w:rsidR="00A311F4" w:rsidRPr="0071091B">
        <w:rPr>
          <w:rFonts w:eastAsia="Calibri" w:cs="Arial"/>
          <w:szCs w:val="24"/>
        </w:rPr>
        <w:t xml:space="preserve"> </w:t>
      </w:r>
      <w:r w:rsidR="00A311F4" w:rsidRPr="0071091B">
        <w:rPr>
          <w:rFonts w:eastAsia="Calibri" w:cs="Arial"/>
          <w:b/>
          <w:szCs w:val="24"/>
        </w:rPr>
        <w:t>Suggested Outcome</w:t>
      </w:r>
    </w:p>
    <w:p w:rsidR="008450CC" w:rsidRPr="0071091B" w:rsidRDefault="008450CC" w:rsidP="0071091B">
      <w:pPr>
        <w:spacing w:after="200"/>
        <w:rPr>
          <w:rFonts w:eastAsia="Calibri" w:cs="Arial"/>
          <w:b/>
          <w:szCs w:val="24"/>
        </w:rPr>
      </w:pPr>
      <w:r w:rsidRPr="0071091B">
        <w:rPr>
          <w:rFonts w:eastAsia="Calibri" w:cs="Arial"/>
          <w:szCs w:val="24"/>
        </w:rPr>
        <w:t>It is suggested that all MG job evaluation requests in future are signed off by the Corporate Director responsible for the Department,. In addition no job will re-evaluated less than 12 months since the last request unless the change is part of a restructure.</w:t>
      </w:r>
      <w:r w:rsidR="003E2B01" w:rsidRPr="0071091B">
        <w:rPr>
          <w:rFonts w:eastAsia="Calibri" w:cs="Arial"/>
          <w:szCs w:val="24"/>
        </w:rPr>
        <w:t xml:space="preserve"> HR will maintain a database of this information.</w:t>
      </w:r>
    </w:p>
    <w:p w:rsidR="00A311F4" w:rsidRPr="0071091B" w:rsidRDefault="00D63982" w:rsidP="00A311F4">
      <w:pPr>
        <w:spacing w:after="200" w:line="276" w:lineRule="auto"/>
        <w:rPr>
          <w:rFonts w:eastAsia="Calibri" w:cs="Arial"/>
          <w:szCs w:val="24"/>
          <w:u w:val="single"/>
        </w:rPr>
      </w:pPr>
      <w:r w:rsidRPr="0071091B">
        <w:rPr>
          <w:rFonts w:eastAsia="Calibri" w:cs="Arial"/>
          <w:b/>
          <w:szCs w:val="24"/>
          <w:u w:val="single"/>
        </w:rPr>
        <w:lastRenderedPageBreak/>
        <w:t>Differing Treatment</w:t>
      </w:r>
    </w:p>
    <w:p w:rsidR="00A311F4" w:rsidRPr="0071091B" w:rsidRDefault="00D63982" w:rsidP="00A311F4">
      <w:pPr>
        <w:spacing w:after="200" w:line="276" w:lineRule="auto"/>
        <w:rPr>
          <w:rFonts w:eastAsia="Calibri" w:cs="Arial"/>
          <w:b/>
          <w:szCs w:val="24"/>
        </w:rPr>
      </w:pPr>
      <w:r w:rsidRPr="0071091B">
        <w:rPr>
          <w:rFonts w:eastAsia="Calibri" w:cs="Arial"/>
          <w:szCs w:val="24"/>
        </w:rPr>
        <w:t>2.7</w:t>
      </w:r>
      <w:r w:rsidR="00A311F4" w:rsidRPr="0071091B">
        <w:rPr>
          <w:rFonts w:eastAsia="Calibri" w:cs="Arial"/>
          <w:szCs w:val="24"/>
        </w:rPr>
        <w:t xml:space="preserve"> </w:t>
      </w:r>
      <w:r w:rsidR="00A311F4" w:rsidRPr="0071091B">
        <w:rPr>
          <w:rFonts w:eastAsia="Calibri" w:cs="Arial"/>
          <w:b/>
          <w:szCs w:val="24"/>
        </w:rPr>
        <w:t>UNISON Position</w:t>
      </w:r>
    </w:p>
    <w:p w:rsidR="00F540A2" w:rsidRPr="0071091B" w:rsidRDefault="00F540A2" w:rsidP="0071091B">
      <w:pPr>
        <w:spacing w:after="200"/>
        <w:rPr>
          <w:rFonts w:eastAsia="Calibri" w:cs="Arial"/>
          <w:szCs w:val="24"/>
        </w:rPr>
      </w:pPr>
      <w:r w:rsidRPr="0071091B">
        <w:rPr>
          <w:rFonts w:eastAsia="Calibri" w:cs="Arial"/>
          <w:szCs w:val="24"/>
        </w:rPr>
        <w:t xml:space="preserve">The resolution sought from the meeting is to reiterate that all Unions to be treated in a manner that is both respectful and balanced and not for a genuine request to be ignored. We therefore request that the Councillors intervene and </w:t>
      </w:r>
      <w:r w:rsidR="00036F58" w:rsidRPr="0071091B">
        <w:rPr>
          <w:rFonts w:eastAsia="Calibri" w:cs="Arial"/>
          <w:szCs w:val="24"/>
        </w:rPr>
        <w:t>uphold</w:t>
      </w:r>
      <w:r w:rsidRPr="0071091B">
        <w:rPr>
          <w:rFonts w:eastAsia="Calibri" w:cs="Arial"/>
          <w:szCs w:val="24"/>
        </w:rPr>
        <w:t xml:space="preserve"> the agreement and principles in their entirety</w:t>
      </w:r>
    </w:p>
    <w:p w:rsidR="00A311F4" w:rsidRPr="0071091B" w:rsidRDefault="00D63982" w:rsidP="00A311F4">
      <w:pPr>
        <w:spacing w:after="200" w:line="276" w:lineRule="auto"/>
        <w:rPr>
          <w:rFonts w:eastAsia="Calibri" w:cs="Arial"/>
          <w:b/>
          <w:szCs w:val="24"/>
        </w:rPr>
      </w:pPr>
      <w:r w:rsidRPr="0071091B">
        <w:rPr>
          <w:rFonts w:eastAsia="Calibri" w:cs="Arial"/>
          <w:szCs w:val="24"/>
        </w:rPr>
        <w:t>2.8</w:t>
      </w:r>
      <w:r w:rsidR="00A311F4" w:rsidRPr="0071091B">
        <w:rPr>
          <w:rFonts w:eastAsia="Calibri" w:cs="Arial"/>
          <w:szCs w:val="24"/>
        </w:rPr>
        <w:t xml:space="preserve"> </w:t>
      </w:r>
      <w:r w:rsidR="00A311F4" w:rsidRPr="0071091B">
        <w:rPr>
          <w:rFonts w:eastAsia="Calibri" w:cs="Arial"/>
          <w:b/>
          <w:szCs w:val="24"/>
        </w:rPr>
        <w:t>Management Position</w:t>
      </w:r>
    </w:p>
    <w:p w:rsidR="00F540A2" w:rsidRPr="0071091B" w:rsidRDefault="00F540A2" w:rsidP="0071091B">
      <w:pPr>
        <w:spacing w:after="200"/>
        <w:rPr>
          <w:rFonts w:eastAsia="Calibri" w:cs="Arial"/>
          <w:szCs w:val="24"/>
        </w:rPr>
      </w:pPr>
      <w:r w:rsidRPr="0071091B">
        <w:rPr>
          <w:rFonts w:eastAsia="Calibri" w:cs="Arial"/>
          <w:szCs w:val="24"/>
        </w:rPr>
        <w:t>It is understood that UNISON emailed Adult Social Services requesting that the Youth Officer be allowed to attend Union training for accreditation to ERA standards. Unfortunately, there was a delay in responding to the email.</w:t>
      </w:r>
    </w:p>
    <w:p w:rsidR="00A311F4" w:rsidRPr="0071091B" w:rsidRDefault="00D63982" w:rsidP="00A311F4">
      <w:pPr>
        <w:spacing w:after="200" w:line="276" w:lineRule="auto"/>
        <w:rPr>
          <w:rFonts w:eastAsia="Calibri" w:cs="Arial"/>
          <w:szCs w:val="24"/>
        </w:rPr>
      </w:pPr>
      <w:r w:rsidRPr="0071091B">
        <w:rPr>
          <w:rFonts w:eastAsia="Calibri" w:cs="Arial"/>
          <w:szCs w:val="24"/>
        </w:rPr>
        <w:t>2.9</w:t>
      </w:r>
      <w:r w:rsidR="00A311F4" w:rsidRPr="0071091B">
        <w:rPr>
          <w:rFonts w:eastAsia="Calibri" w:cs="Arial"/>
          <w:szCs w:val="24"/>
        </w:rPr>
        <w:t xml:space="preserve"> </w:t>
      </w:r>
      <w:r w:rsidR="00A311F4" w:rsidRPr="0071091B">
        <w:rPr>
          <w:rFonts w:eastAsia="Calibri" w:cs="Arial"/>
          <w:b/>
          <w:szCs w:val="24"/>
        </w:rPr>
        <w:t>Suggested Outcome</w:t>
      </w:r>
    </w:p>
    <w:p w:rsidR="00F540A2" w:rsidRPr="0071091B" w:rsidRDefault="00036F58" w:rsidP="0071091B">
      <w:pPr>
        <w:rPr>
          <w:szCs w:val="24"/>
        </w:rPr>
      </w:pPr>
      <w:r w:rsidRPr="0071091B">
        <w:rPr>
          <w:szCs w:val="24"/>
        </w:rPr>
        <w:t>Management regrets that the request was not dealt with as promptly as UNISON has a right to expect. No discourtesy was intended. Paul Hewitt has undertaken to personally intervene in the unlikely event that such a situation should reoccur. Therefore, should UNISON believe that the Recognition and Procedural Agreement is not being applied correctly, UNISON should contact Paul Hewitt directly.</w:t>
      </w:r>
    </w:p>
    <w:p w:rsidR="00F540A2" w:rsidRPr="0071091B" w:rsidRDefault="00F540A2" w:rsidP="002D7BE3">
      <w:pPr>
        <w:rPr>
          <w:b/>
          <w:szCs w:val="24"/>
        </w:rPr>
      </w:pPr>
    </w:p>
    <w:p w:rsidR="00906828" w:rsidRPr="0071091B" w:rsidRDefault="00DA1016" w:rsidP="00906828">
      <w:pPr>
        <w:rPr>
          <w:b/>
          <w:szCs w:val="24"/>
        </w:rPr>
      </w:pPr>
      <w:r w:rsidRPr="0071091B">
        <w:rPr>
          <w:szCs w:val="24"/>
        </w:rPr>
        <w:t xml:space="preserve">2.10 </w:t>
      </w:r>
      <w:r w:rsidR="00906828" w:rsidRPr="0071091B">
        <w:rPr>
          <w:b/>
          <w:szCs w:val="24"/>
        </w:rPr>
        <w:t>Risk Management Implications</w:t>
      </w:r>
    </w:p>
    <w:p w:rsidR="00906828" w:rsidRPr="0071091B" w:rsidRDefault="00906828" w:rsidP="00906828">
      <w:pPr>
        <w:rPr>
          <w:b/>
          <w:szCs w:val="24"/>
        </w:rPr>
      </w:pPr>
    </w:p>
    <w:p w:rsidR="00906828" w:rsidRPr="0071091B" w:rsidRDefault="00906828" w:rsidP="00906828">
      <w:pPr>
        <w:rPr>
          <w:szCs w:val="24"/>
        </w:rPr>
      </w:pPr>
      <w:r w:rsidRPr="0071091B">
        <w:rPr>
          <w:szCs w:val="24"/>
        </w:rPr>
        <w:t>These have been incorporated in the body of the report</w:t>
      </w:r>
    </w:p>
    <w:p w:rsidR="00906828" w:rsidRPr="0071091B" w:rsidRDefault="00906828" w:rsidP="00906828">
      <w:pPr>
        <w:rPr>
          <w:b/>
          <w:szCs w:val="24"/>
        </w:rPr>
      </w:pPr>
    </w:p>
    <w:p w:rsidR="00906828" w:rsidRPr="0071091B" w:rsidRDefault="00DA1016" w:rsidP="00906828">
      <w:pPr>
        <w:rPr>
          <w:b/>
          <w:szCs w:val="24"/>
        </w:rPr>
      </w:pPr>
      <w:r w:rsidRPr="0071091B">
        <w:rPr>
          <w:szCs w:val="24"/>
        </w:rPr>
        <w:t>2.11</w:t>
      </w:r>
      <w:r w:rsidRPr="0071091B">
        <w:rPr>
          <w:b/>
          <w:szCs w:val="24"/>
        </w:rPr>
        <w:t xml:space="preserve"> </w:t>
      </w:r>
      <w:r w:rsidR="00906828" w:rsidRPr="0071091B">
        <w:rPr>
          <w:b/>
          <w:szCs w:val="24"/>
        </w:rPr>
        <w:t>Legal Implications</w:t>
      </w:r>
    </w:p>
    <w:p w:rsidR="00906828" w:rsidRPr="0071091B" w:rsidRDefault="00906828" w:rsidP="00906828">
      <w:pPr>
        <w:rPr>
          <w:b/>
          <w:szCs w:val="24"/>
        </w:rPr>
      </w:pPr>
    </w:p>
    <w:p w:rsidR="00906828" w:rsidRPr="0071091B" w:rsidRDefault="00DA1016" w:rsidP="00906828">
      <w:pPr>
        <w:rPr>
          <w:szCs w:val="24"/>
        </w:rPr>
      </w:pPr>
      <w:r w:rsidRPr="0071091B">
        <w:rPr>
          <w:szCs w:val="24"/>
        </w:rPr>
        <w:t>There are no direct legal implications arising from the report. However, legal advice will be sought if there is a proposal to alter the terms and conditions of individuals.</w:t>
      </w:r>
    </w:p>
    <w:p w:rsidR="00906828" w:rsidRPr="0071091B" w:rsidRDefault="00906828" w:rsidP="00906828">
      <w:pPr>
        <w:rPr>
          <w:b/>
          <w:szCs w:val="24"/>
        </w:rPr>
      </w:pPr>
    </w:p>
    <w:p w:rsidR="00906828" w:rsidRPr="0071091B" w:rsidRDefault="00DA1016" w:rsidP="00906828">
      <w:pPr>
        <w:rPr>
          <w:b/>
          <w:szCs w:val="24"/>
        </w:rPr>
      </w:pPr>
      <w:r w:rsidRPr="0071091B">
        <w:rPr>
          <w:szCs w:val="24"/>
        </w:rPr>
        <w:t xml:space="preserve">2.12 </w:t>
      </w:r>
      <w:r w:rsidR="00906828" w:rsidRPr="0071091B">
        <w:rPr>
          <w:b/>
          <w:szCs w:val="24"/>
        </w:rPr>
        <w:t>Financial Implications</w:t>
      </w:r>
    </w:p>
    <w:p w:rsidR="00906828" w:rsidRPr="0071091B" w:rsidRDefault="00906828" w:rsidP="00906828">
      <w:pPr>
        <w:rPr>
          <w:b/>
          <w:szCs w:val="24"/>
        </w:rPr>
      </w:pPr>
    </w:p>
    <w:p w:rsidR="00906828" w:rsidRPr="0071091B" w:rsidRDefault="00F97982" w:rsidP="00906828">
      <w:pPr>
        <w:rPr>
          <w:szCs w:val="24"/>
        </w:rPr>
      </w:pPr>
      <w:r w:rsidRPr="00F97982">
        <w:rPr>
          <w:szCs w:val="24"/>
        </w:rPr>
        <w:t xml:space="preserve">The financial implications of the review of contractual overtime and </w:t>
      </w:r>
      <w:bookmarkStart w:id="1" w:name="_GoBack"/>
      <w:bookmarkEnd w:id="1"/>
      <w:r w:rsidRPr="00F97982">
        <w:rPr>
          <w:szCs w:val="24"/>
        </w:rPr>
        <w:t xml:space="preserve"> job evaluations must be contained within current directorate budgets, no additional resource is available.</w:t>
      </w:r>
    </w:p>
    <w:p w:rsidR="00906828" w:rsidRPr="0071091B" w:rsidRDefault="00906828" w:rsidP="00906828">
      <w:pPr>
        <w:rPr>
          <w:b/>
          <w:szCs w:val="24"/>
        </w:rPr>
      </w:pPr>
    </w:p>
    <w:p w:rsidR="00906828" w:rsidRPr="0071091B" w:rsidRDefault="00DA1016" w:rsidP="00906828">
      <w:pPr>
        <w:rPr>
          <w:b/>
          <w:szCs w:val="24"/>
        </w:rPr>
      </w:pPr>
      <w:r w:rsidRPr="0071091B">
        <w:rPr>
          <w:szCs w:val="24"/>
        </w:rPr>
        <w:t>2.13</w:t>
      </w:r>
      <w:r w:rsidRPr="0071091B">
        <w:rPr>
          <w:b/>
          <w:szCs w:val="24"/>
        </w:rPr>
        <w:t xml:space="preserve"> </w:t>
      </w:r>
      <w:r w:rsidR="00906828" w:rsidRPr="0071091B">
        <w:rPr>
          <w:b/>
          <w:szCs w:val="24"/>
        </w:rPr>
        <w:t>Equalities implications / Public Sector Equality Duty</w:t>
      </w:r>
    </w:p>
    <w:p w:rsidR="00906828" w:rsidRPr="0071091B" w:rsidRDefault="00906828" w:rsidP="00906828">
      <w:pPr>
        <w:rPr>
          <w:b/>
          <w:szCs w:val="24"/>
        </w:rPr>
      </w:pPr>
    </w:p>
    <w:p w:rsidR="00906828" w:rsidRPr="0071091B" w:rsidRDefault="00DA1016" w:rsidP="002D7BE3">
      <w:pPr>
        <w:rPr>
          <w:b/>
          <w:szCs w:val="24"/>
        </w:rPr>
      </w:pPr>
      <w:r w:rsidRPr="0071091B">
        <w:rPr>
          <w:szCs w:val="24"/>
        </w:rPr>
        <w:t>There are no</w:t>
      </w:r>
      <w:r w:rsidRPr="0071091B">
        <w:rPr>
          <w:b/>
          <w:szCs w:val="24"/>
        </w:rPr>
        <w:t xml:space="preserve"> </w:t>
      </w:r>
      <w:r w:rsidRPr="0071091B">
        <w:rPr>
          <w:szCs w:val="24"/>
        </w:rPr>
        <w:t xml:space="preserve">equalities implications arising directly from this report. </w:t>
      </w:r>
    </w:p>
    <w:p w:rsidR="00906828" w:rsidRPr="0071091B" w:rsidRDefault="00906828" w:rsidP="002D7BE3">
      <w:pPr>
        <w:rPr>
          <w:b/>
          <w:szCs w:val="24"/>
        </w:rPr>
      </w:pPr>
    </w:p>
    <w:p w:rsidR="00906828" w:rsidRDefault="00906828" w:rsidP="00A5613C"/>
    <w:p w:rsidR="0071091B" w:rsidRDefault="0071091B" w:rsidP="00A5613C"/>
    <w:p w:rsidR="0071091B" w:rsidRDefault="0071091B" w:rsidP="00A5613C"/>
    <w:p w:rsidR="0071091B" w:rsidRDefault="0071091B" w:rsidP="00A5613C"/>
    <w:p w:rsidR="0071091B" w:rsidRDefault="0071091B" w:rsidP="00A5613C"/>
    <w:p w:rsidR="0071091B" w:rsidRDefault="0071091B" w:rsidP="00A5613C"/>
    <w:p w:rsidR="0071091B" w:rsidRDefault="0071091B" w:rsidP="00A5613C"/>
    <w:p w:rsidR="0071091B" w:rsidRPr="00F22C98" w:rsidRDefault="0071091B" w:rsidP="00A5613C"/>
    <w:p w:rsidR="005441BD" w:rsidRDefault="005441BD" w:rsidP="000C31CE">
      <w:pPr>
        <w:pStyle w:val="Heading1"/>
        <w:keepNext/>
      </w:pPr>
      <w:r>
        <w:lastRenderedPageBreak/>
        <w:t>Section 3 - Statutory Officer Clearance</w:t>
      </w:r>
    </w:p>
    <w:p w:rsidR="005441BD" w:rsidRDefault="005441BD" w:rsidP="000C31CE">
      <w:pPr>
        <w:keepNext/>
        <w:rPr>
          <w:rFonts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356"/>
        <w:gridCol w:w="222"/>
        <w:gridCol w:w="3228"/>
      </w:tblGrid>
      <w:tr w:rsidR="005441BD" w:rsidTr="0071091B">
        <w:tc>
          <w:tcPr>
            <w:tcW w:w="2792"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r>
              <w:t>on behalf of the</w:t>
            </w:r>
          </w:p>
        </w:tc>
      </w:tr>
      <w:tr w:rsidR="005441BD" w:rsidTr="0071091B">
        <w:tc>
          <w:tcPr>
            <w:tcW w:w="2792" w:type="pct"/>
            <w:tcBorders>
              <w:top w:val="nil"/>
              <w:bottom w:val="nil"/>
            </w:tcBorders>
          </w:tcPr>
          <w:p w:rsidR="005441BD" w:rsidRDefault="005441BD" w:rsidP="00B767CF">
            <w:pPr>
              <w:pStyle w:val="Infotext"/>
            </w:pPr>
            <w:r>
              <w:t>Name:</w:t>
            </w:r>
            <w:r w:rsidR="00B767CF">
              <w:t xml:space="preserve">  </w:t>
            </w:r>
            <w:r w:rsidR="00D63982">
              <w:t>Dawn Calvert</w:t>
            </w:r>
          </w:p>
        </w:tc>
        <w:tc>
          <w:tcPr>
            <w:tcW w:w="138" w:type="pct"/>
            <w:tcBorders>
              <w:bottom w:val="single" w:sz="4" w:space="0" w:color="auto"/>
            </w:tcBorders>
          </w:tcPr>
          <w:p w:rsidR="005441BD" w:rsidRDefault="0071091B">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Chief Financial Officer</w:t>
            </w:r>
          </w:p>
        </w:tc>
      </w:tr>
      <w:tr w:rsidR="005441BD" w:rsidTr="0071091B">
        <w:tc>
          <w:tcPr>
            <w:tcW w:w="2792" w:type="pct"/>
            <w:tcBorders>
              <w:top w:val="nil"/>
              <w:right w:val="nil"/>
            </w:tcBorders>
          </w:tcPr>
          <w:p w:rsidR="005441BD" w:rsidRDefault="005441BD">
            <w:pPr>
              <w:pStyle w:val="Infotext"/>
            </w:pPr>
            <w:r>
              <w:t xml:space="preserve"> </w:t>
            </w:r>
          </w:p>
          <w:p w:rsidR="005441BD" w:rsidRDefault="005441BD" w:rsidP="00B767CF">
            <w:pPr>
              <w:pStyle w:val="Infotext"/>
            </w:pPr>
            <w:r>
              <w:t xml:space="preserve">Date: </w:t>
            </w:r>
            <w:r w:rsidR="00B767CF">
              <w:t xml:space="preserve"> </w:t>
            </w:r>
            <w:r w:rsidR="0071091B">
              <w:t>27 February 2020</w:t>
            </w:r>
          </w:p>
        </w:tc>
        <w:tc>
          <w:tcPr>
            <w:tcW w:w="138" w:type="pct"/>
            <w:tcBorders>
              <w:left w:val="nil"/>
              <w:bottom w:val="single" w:sz="4" w:space="0" w:color="auto"/>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tc>
      </w:tr>
      <w:tr w:rsidR="005441BD" w:rsidTr="0071091B">
        <w:tc>
          <w:tcPr>
            <w:tcW w:w="2792"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r>
              <w:t>on behalf of the</w:t>
            </w:r>
          </w:p>
        </w:tc>
      </w:tr>
      <w:tr w:rsidR="005441BD" w:rsidTr="0071091B">
        <w:tc>
          <w:tcPr>
            <w:tcW w:w="2792" w:type="pct"/>
            <w:tcBorders>
              <w:top w:val="nil"/>
              <w:bottom w:val="nil"/>
            </w:tcBorders>
          </w:tcPr>
          <w:p w:rsidR="005441BD" w:rsidRDefault="005441BD" w:rsidP="00B767CF">
            <w:pPr>
              <w:pStyle w:val="Infotext"/>
            </w:pPr>
            <w:r>
              <w:t xml:space="preserve">Name: </w:t>
            </w:r>
            <w:r w:rsidR="00B767CF">
              <w:t xml:space="preserve"> </w:t>
            </w:r>
            <w:r w:rsidR="00D63982">
              <w:t>Caroline Eccles</w:t>
            </w:r>
          </w:p>
        </w:tc>
        <w:tc>
          <w:tcPr>
            <w:tcW w:w="138" w:type="pct"/>
            <w:tcBorders>
              <w:bottom w:val="single" w:sz="4" w:space="0" w:color="auto"/>
            </w:tcBorders>
          </w:tcPr>
          <w:p w:rsidR="005441BD" w:rsidRDefault="0071091B">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Monitoring Officer</w:t>
            </w:r>
          </w:p>
        </w:tc>
      </w:tr>
      <w:tr w:rsidR="005441BD" w:rsidTr="0071091B">
        <w:tc>
          <w:tcPr>
            <w:tcW w:w="2792" w:type="pct"/>
            <w:tcBorders>
              <w:top w:val="nil"/>
              <w:right w:val="nil"/>
            </w:tcBorders>
          </w:tcPr>
          <w:p w:rsidR="005441BD" w:rsidRDefault="005441BD">
            <w:pPr>
              <w:pStyle w:val="Infotext"/>
            </w:pPr>
          </w:p>
          <w:p w:rsidR="005441BD" w:rsidRDefault="005441BD" w:rsidP="00B767CF">
            <w:pPr>
              <w:pStyle w:val="Infotext"/>
            </w:pPr>
            <w:r>
              <w:t xml:space="preserve">Date: </w:t>
            </w:r>
            <w:r w:rsidR="00B767CF">
              <w:t xml:space="preserve"> </w:t>
            </w:r>
            <w:r w:rsidR="0071091B">
              <w:t>27 February 2020</w:t>
            </w:r>
          </w:p>
        </w:tc>
        <w:tc>
          <w:tcPr>
            <w:tcW w:w="138" w:type="pct"/>
            <w:tcBorders>
              <w:left w:val="nil"/>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p w:rsidR="005441BD" w:rsidRDefault="005441BD">
            <w:pPr>
              <w:pStyle w:val="Infotext"/>
            </w:pPr>
          </w:p>
        </w:tc>
      </w:tr>
    </w:tbl>
    <w:p w:rsidR="005441BD" w:rsidRDefault="005441BD"/>
    <w:p w:rsidR="0071091B" w:rsidRDefault="0071091B"/>
    <w:p w:rsidR="002D7BE3" w:rsidRDefault="002D7B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383"/>
        <w:gridCol w:w="234"/>
        <w:gridCol w:w="3585"/>
      </w:tblGrid>
      <w:tr w:rsidR="002D7BE3" w:rsidTr="00DF4690">
        <w:tc>
          <w:tcPr>
            <w:tcW w:w="4752" w:type="dxa"/>
            <w:tcBorders>
              <w:bottom w:val="nil"/>
              <w:right w:val="nil"/>
            </w:tcBorders>
          </w:tcPr>
          <w:p w:rsidR="002D7BE3" w:rsidRDefault="002D7BE3" w:rsidP="00DF4690">
            <w:pPr>
              <w:pStyle w:val="Infotext"/>
            </w:pPr>
          </w:p>
          <w:p w:rsidR="002D7BE3" w:rsidRDefault="002D7BE3" w:rsidP="00DF4690">
            <w:pPr>
              <w:pStyle w:val="Infotext"/>
            </w:pPr>
          </w:p>
        </w:tc>
        <w:tc>
          <w:tcPr>
            <w:tcW w:w="387" w:type="dxa"/>
            <w:tcBorders>
              <w:left w:val="nil"/>
              <w:right w:val="nil"/>
            </w:tcBorders>
          </w:tcPr>
          <w:p w:rsidR="002D7BE3" w:rsidRDefault="002D7BE3" w:rsidP="00DF4690">
            <w:pPr>
              <w:pStyle w:val="Infotext"/>
            </w:pPr>
          </w:p>
        </w:tc>
        <w:tc>
          <w:tcPr>
            <w:tcW w:w="236" w:type="dxa"/>
            <w:tcBorders>
              <w:left w:val="nil"/>
              <w:bottom w:val="nil"/>
              <w:right w:val="nil"/>
            </w:tcBorders>
          </w:tcPr>
          <w:p w:rsidR="002D7BE3" w:rsidRDefault="002D7BE3" w:rsidP="00DF4690">
            <w:pPr>
              <w:pStyle w:val="Infotext"/>
            </w:pPr>
          </w:p>
        </w:tc>
        <w:tc>
          <w:tcPr>
            <w:tcW w:w="3890" w:type="dxa"/>
            <w:tcBorders>
              <w:left w:val="nil"/>
              <w:bottom w:val="nil"/>
            </w:tcBorders>
          </w:tcPr>
          <w:p w:rsidR="002D7BE3" w:rsidRDefault="002D7BE3" w:rsidP="00DF4690">
            <w:pPr>
              <w:pStyle w:val="Infotext"/>
            </w:pPr>
          </w:p>
          <w:p w:rsidR="002D7BE3" w:rsidRDefault="002D7BE3" w:rsidP="00DF4690">
            <w:pPr>
              <w:pStyle w:val="Infotext"/>
            </w:pPr>
          </w:p>
        </w:tc>
      </w:tr>
      <w:tr w:rsidR="002D7BE3" w:rsidTr="00DF4690">
        <w:tc>
          <w:tcPr>
            <w:tcW w:w="4752" w:type="dxa"/>
            <w:tcBorders>
              <w:top w:val="nil"/>
              <w:bottom w:val="nil"/>
            </w:tcBorders>
          </w:tcPr>
          <w:p w:rsidR="002D7BE3" w:rsidRDefault="002D7BE3" w:rsidP="00B767CF">
            <w:pPr>
              <w:pStyle w:val="Infotext"/>
            </w:pPr>
            <w:r>
              <w:t>Name:</w:t>
            </w:r>
            <w:r w:rsidR="00B767CF">
              <w:t xml:space="preserve">  </w:t>
            </w:r>
            <w:r w:rsidR="00D63982">
              <w:t>Charlie Stewart</w:t>
            </w:r>
          </w:p>
        </w:tc>
        <w:tc>
          <w:tcPr>
            <w:tcW w:w="387" w:type="dxa"/>
            <w:tcBorders>
              <w:bottom w:val="single" w:sz="4" w:space="0" w:color="auto"/>
            </w:tcBorders>
          </w:tcPr>
          <w:p w:rsidR="002D7BE3" w:rsidRDefault="0071091B" w:rsidP="00DF4690">
            <w:pPr>
              <w:pStyle w:val="Infotext"/>
            </w:pPr>
            <w:r>
              <w:t>x</w:t>
            </w:r>
          </w:p>
        </w:tc>
        <w:tc>
          <w:tcPr>
            <w:tcW w:w="236" w:type="dxa"/>
            <w:tcBorders>
              <w:top w:val="nil"/>
              <w:bottom w:val="nil"/>
              <w:right w:val="nil"/>
            </w:tcBorders>
          </w:tcPr>
          <w:p w:rsidR="002D7BE3" w:rsidRDefault="002D7BE3" w:rsidP="00DF4690">
            <w:pPr>
              <w:pStyle w:val="Infotext"/>
            </w:pPr>
          </w:p>
        </w:tc>
        <w:tc>
          <w:tcPr>
            <w:tcW w:w="3890" w:type="dxa"/>
            <w:tcBorders>
              <w:top w:val="nil"/>
              <w:left w:val="nil"/>
              <w:bottom w:val="nil"/>
            </w:tcBorders>
          </w:tcPr>
          <w:p w:rsidR="002D7BE3" w:rsidRDefault="002D7BE3" w:rsidP="00DF4690">
            <w:pPr>
              <w:pStyle w:val="Infotext"/>
            </w:pPr>
            <w:r>
              <w:t>Corporate Director</w:t>
            </w:r>
          </w:p>
        </w:tc>
      </w:tr>
      <w:tr w:rsidR="002D7BE3" w:rsidTr="00DF4690">
        <w:tc>
          <w:tcPr>
            <w:tcW w:w="4752" w:type="dxa"/>
            <w:tcBorders>
              <w:top w:val="nil"/>
              <w:right w:val="nil"/>
            </w:tcBorders>
          </w:tcPr>
          <w:p w:rsidR="002D7BE3" w:rsidRDefault="002D7BE3" w:rsidP="00DF4690">
            <w:pPr>
              <w:pStyle w:val="Infotext"/>
            </w:pPr>
            <w:r>
              <w:t xml:space="preserve"> </w:t>
            </w:r>
          </w:p>
          <w:p w:rsidR="002D7BE3" w:rsidRDefault="002D7BE3" w:rsidP="00B767CF">
            <w:pPr>
              <w:pStyle w:val="Infotext"/>
            </w:pPr>
            <w:r>
              <w:t xml:space="preserve">Date: </w:t>
            </w:r>
            <w:r w:rsidR="00B767CF">
              <w:t xml:space="preserve"> </w:t>
            </w:r>
            <w:r w:rsidR="0071091B">
              <w:t>27 February 2020</w:t>
            </w:r>
          </w:p>
        </w:tc>
        <w:tc>
          <w:tcPr>
            <w:tcW w:w="387" w:type="dxa"/>
            <w:tcBorders>
              <w:left w:val="nil"/>
              <w:bottom w:val="single" w:sz="4" w:space="0" w:color="auto"/>
              <w:right w:val="nil"/>
            </w:tcBorders>
          </w:tcPr>
          <w:p w:rsidR="002D7BE3" w:rsidRDefault="002D7BE3" w:rsidP="00DF4690">
            <w:pPr>
              <w:pStyle w:val="Infotext"/>
            </w:pPr>
          </w:p>
        </w:tc>
        <w:tc>
          <w:tcPr>
            <w:tcW w:w="236" w:type="dxa"/>
            <w:tcBorders>
              <w:top w:val="nil"/>
              <w:left w:val="nil"/>
              <w:right w:val="nil"/>
            </w:tcBorders>
          </w:tcPr>
          <w:p w:rsidR="002D7BE3" w:rsidRDefault="002D7BE3" w:rsidP="00DF4690">
            <w:pPr>
              <w:pStyle w:val="Infotext"/>
            </w:pPr>
          </w:p>
        </w:tc>
        <w:tc>
          <w:tcPr>
            <w:tcW w:w="3890" w:type="dxa"/>
            <w:tcBorders>
              <w:top w:val="nil"/>
              <w:left w:val="nil"/>
            </w:tcBorders>
          </w:tcPr>
          <w:p w:rsidR="002D7BE3" w:rsidRDefault="002D7BE3" w:rsidP="00DF4690">
            <w:pPr>
              <w:pStyle w:val="Infotext"/>
            </w:pPr>
          </w:p>
        </w:tc>
      </w:tr>
    </w:tbl>
    <w:p w:rsidR="003721C8" w:rsidRDefault="003721C8"/>
    <w:p w:rsidR="002D7BE3" w:rsidRDefault="002D7BE3"/>
    <w:p w:rsidR="005441BD" w:rsidRDefault="005441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1262D">
        <w:trPr>
          <w:trHeight w:val="965"/>
        </w:trPr>
        <w:tc>
          <w:tcPr>
            <w:tcW w:w="3025" w:type="pct"/>
            <w:tcBorders>
              <w:right w:val="nil"/>
            </w:tcBorders>
          </w:tcPr>
          <w:p w:rsidR="0081262D" w:rsidRDefault="0081262D" w:rsidP="00AD687C">
            <w:pPr>
              <w:pStyle w:val="Infotext"/>
              <w:rPr>
                <w:rFonts w:ascii="Arial Black" w:hAnsi="Arial Black"/>
              </w:rPr>
            </w:pPr>
            <w:r>
              <w:rPr>
                <w:rFonts w:ascii="Arial Black" w:hAnsi="Arial Black"/>
              </w:rPr>
              <w:t>Ward Councillors notified:</w:t>
            </w:r>
          </w:p>
          <w:p w:rsidR="0081262D" w:rsidRDefault="0081262D" w:rsidP="00AD687C">
            <w:pPr>
              <w:pStyle w:val="Infotext"/>
            </w:pPr>
          </w:p>
        </w:tc>
        <w:tc>
          <w:tcPr>
            <w:tcW w:w="1975" w:type="pct"/>
            <w:tcBorders>
              <w:left w:val="nil"/>
            </w:tcBorders>
          </w:tcPr>
          <w:p w:rsidR="0081262D" w:rsidRPr="00A406F3" w:rsidRDefault="0081262D" w:rsidP="00AD687C">
            <w:pPr>
              <w:pStyle w:val="Infotext"/>
              <w:spacing w:before="120"/>
              <w:rPr>
                <w:b/>
              </w:rPr>
            </w:pPr>
            <w:r w:rsidRPr="00A406F3">
              <w:rPr>
                <w:b/>
              </w:rPr>
              <w:t>NO</w:t>
            </w:r>
            <w:r w:rsidR="00B5672C" w:rsidRPr="00333FAA">
              <w:rPr>
                <w:b/>
              </w:rPr>
              <w:t>, as it impacts on all Wards</w:t>
            </w:r>
            <w:r w:rsidRPr="00A406F3">
              <w:rPr>
                <w:b/>
              </w:rPr>
              <w:t xml:space="preserve"> </w:t>
            </w:r>
          </w:p>
          <w:p w:rsidR="0081262D" w:rsidRPr="003D78F6" w:rsidRDefault="0081262D" w:rsidP="009D6292">
            <w:pPr>
              <w:pStyle w:val="Infotext"/>
              <w:rPr>
                <w:i/>
                <w:sz w:val="24"/>
                <w:szCs w:val="24"/>
              </w:rPr>
            </w:pPr>
          </w:p>
        </w:tc>
      </w:tr>
      <w:tr w:rsidR="00026E61" w:rsidRPr="00303FD6">
        <w:trPr>
          <w:trHeight w:val="965"/>
        </w:trPr>
        <w:tc>
          <w:tcPr>
            <w:tcW w:w="3025" w:type="pct"/>
            <w:tcBorders>
              <w:top w:val="single" w:sz="4" w:space="0" w:color="auto"/>
              <w:left w:val="single" w:sz="4" w:space="0" w:color="auto"/>
              <w:bottom w:val="single" w:sz="4" w:space="0" w:color="auto"/>
              <w:right w:val="nil"/>
            </w:tcBorders>
          </w:tcPr>
          <w:p w:rsidR="00026E61" w:rsidRPr="00BB5506" w:rsidRDefault="00026E61" w:rsidP="00E71FD8">
            <w:pPr>
              <w:pStyle w:val="Infotext"/>
              <w:rPr>
                <w:rFonts w:ascii="Arial Black" w:hAnsi="Arial Black"/>
              </w:rPr>
            </w:pPr>
          </w:p>
          <w:p w:rsidR="00026E61" w:rsidRPr="00202D79"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026E61" w:rsidRPr="00202D79" w:rsidRDefault="00026E61" w:rsidP="00E71FD8">
            <w:pPr>
              <w:pStyle w:val="Infotext"/>
              <w:rPr>
                <w:rFonts w:ascii="Arial Black" w:hAnsi="Arial Black"/>
              </w:rPr>
            </w:pPr>
          </w:p>
          <w:p w:rsidR="00026E61" w:rsidRPr="00BB5506" w:rsidRDefault="00026E61" w:rsidP="00E71FD8">
            <w:pPr>
              <w:pStyle w:val="Infotext"/>
              <w:rPr>
                <w:rFonts w:ascii="Arial Black" w:hAnsi="Arial Black"/>
              </w:rPr>
            </w:pPr>
          </w:p>
        </w:tc>
        <w:tc>
          <w:tcPr>
            <w:tcW w:w="1975" w:type="pct"/>
            <w:tcBorders>
              <w:top w:val="single" w:sz="4" w:space="0" w:color="auto"/>
              <w:left w:val="nil"/>
              <w:bottom w:val="single" w:sz="4" w:space="0" w:color="auto"/>
              <w:right w:val="single" w:sz="4" w:space="0" w:color="auto"/>
            </w:tcBorders>
          </w:tcPr>
          <w:p w:rsidR="00026E61" w:rsidRPr="00BB5506" w:rsidRDefault="00026E61" w:rsidP="00E71FD8">
            <w:pPr>
              <w:pStyle w:val="Infotext"/>
            </w:pPr>
          </w:p>
          <w:p w:rsidR="00026E61" w:rsidRPr="00FC6000" w:rsidRDefault="00026E61" w:rsidP="00E71FD8">
            <w:pPr>
              <w:pStyle w:val="Infotext"/>
              <w:rPr>
                <w:b/>
              </w:rPr>
            </w:pPr>
            <w:r w:rsidRPr="00FC6000">
              <w:rPr>
                <w:b/>
              </w:rPr>
              <w:t xml:space="preserve"> NO</w:t>
            </w:r>
          </w:p>
          <w:p w:rsidR="00026E61" w:rsidRPr="00FC6000" w:rsidRDefault="00026E61" w:rsidP="00E71FD8">
            <w:pPr>
              <w:pStyle w:val="Infotext"/>
              <w:rPr>
                <w:i/>
              </w:rPr>
            </w:pPr>
          </w:p>
          <w:p w:rsidR="00026E61" w:rsidRPr="00BB5506" w:rsidRDefault="00026E61" w:rsidP="00E71FD8">
            <w:pPr>
              <w:pStyle w:val="Infotext"/>
            </w:pPr>
          </w:p>
          <w:p w:rsidR="00026E61" w:rsidRPr="00BB5506" w:rsidRDefault="00026E61" w:rsidP="00A23307">
            <w:pPr>
              <w:pStyle w:val="Infotext"/>
            </w:pPr>
          </w:p>
        </w:tc>
      </w:tr>
    </w:tbl>
    <w:p w:rsidR="0081262D" w:rsidRDefault="0081262D"/>
    <w:p w:rsidR="005441BD" w:rsidRDefault="005441BD" w:rsidP="000C31CE">
      <w:pPr>
        <w:pStyle w:val="Heading1"/>
        <w:keepNext/>
      </w:pPr>
      <w:r>
        <w:t xml:space="preserve">Section </w:t>
      </w:r>
      <w:r w:rsidR="00B8374D">
        <w:t>4</w:t>
      </w:r>
      <w:r>
        <w:t xml:space="preserve"> - Contact Details and Background Papers</w:t>
      </w:r>
    </w:p>
    <w:p w:rsidR="005441BD" w:rsidRDefault="005441BD" w:rsidP="000C31CE">
      <w:pPr>
        <w:keepNext/>
        <w:rPr>
          <w:rFonts w:cs="Arial"/>
        </w:rPr>
      </w:pPr>
    </w:p>
    <w:p w:rsidR="005441BD" w:rsidRDefault="005441BD" w:rsidP="000C31CE">
      <w:pPr>
        <w:keepNext/>
      </w:pPr>
    </w:p>
    <w:p w:rsidR="00A23307" w:rsidRDefault="005441BD">
      <w:pPr>
        <w:pStyle w:val="Infotext"/>
      </w:pPr>
      <w:r w:rsidRPr="00EE7076">
        <w:rPr>
          <w:b/>
        </w:rPr>
        <w:t>Contact:</w:t>
      </w:r>
      <w:r>
        <w:t xml:space="preserve">  </w:t>
      </w:r>
      <w:r w:rsidR="00A23307">
        <w:t>Chas Dowden</w:t>
      </w:r>
    </w:p>
    <w:p w:rsidR="005441BD" w:rsidRDefault="00F97982">
      <w:pPr>
        <w:pStyle w:val="Infotext"/>
      </w:pPr>
      <w:hyperlink r:id="rId11" w:history="1">
        <w:r w:rsidR="00A23307" w:rsidRPr="00DF4817">
          <w:rPr>
            <w:rStyle w:val="Hyperlink"/>
          </w:rPr>
          <w:t>chas.dowden@harrow.gov.uk</w:t>
        </w:r>
      </w:hyperlink>
      <w:r w:rsidR="00A23307">
        <w:t xml:space="preserve">       </w:t>
      </w:r>
      <w:r w:rsidR="00026E61">
        <w:rPr>
          <w:rFonts w:cs="Arial"/>
          <w:sz w:val="24"/>
        </w:rPr>
        <w:t>.</w:t>
      </w:r>
    </w:p>
    <w:p w:rsidR="005441BD" w:rsidRDefault="005441BD"/>
    <w:p w:rsidR="005441BD" w:rsidRDefault="005441BD"/>
    <w:p w:rsidR="00A23307" w:rsidRDefault="005441BD" w:rsidP="000D5D8B">
      <w:pPr>
        <w:pStyle w:val="Infotext"/>
      </w:pPr>
      <w:r w:rsidRPr="00EE7076">
        <w:rPr>
          <w:b/>
        </w:rPr>
        <w:t>Background Papers:</w:t>
      </w:r>
      <w:r>
        <w:t xml:space="preserve">  </w:t>
      </w:r>
    </w:p>
    <w:p w:rsidR="000D5D8B" w:rsidRDefault="000D5D8B" w:rsidP="000D5D8B">
      <w:pPr>
        <w:rPr>
          <w:rFonts w:cs="Arial"/>
          <w:sz w:val="22"/>
          <w:szCs w:val="22"/>
        </w:rPr>
      </w:pPr>
    </w:p>
    <w:p w:rsidR="00906828" w:rsidRPr="00A727A5" w:rsidRDefault="00906828" w:rsidP="000D5D8B">
      <w:pPr>
        <w:rPr>
          <w:rFonts w:cs="Arial"/>
          <w:sz w:val="22"/>
          <w:szCs w:val="22"/>
        </w:rPr>
      </w:pPr>
      <w:r>
        <w:rPr>
          <w:rFonts w:cs="Arial"/>
          <w:sz w:val="22"/>
          <w:szCs w:val="22"/>
        </w:rPr>
        <w:t>None</w:t>
      </w:r>
    </w:p>
    <w:sectPr w:rsidR="00906828" w:rsidRPr="00A727A5"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90" w:rsidRDefault="00DF4690">
      <w:r>
        <w:separator/>
      </w:r>
    </w:p>
  </w:endnote>
  <w:endnote w:type="continuationSeparator" w:id="0">
    <w:p w:rsidR="00DF4690" w:rsidRDefault="00DF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E3" w:rsidRDefault="002D7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E3" w:rsidRDefault="002D7BE3" w:rsidP="002D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90" w:rsidRDefault="00DF4690">
      <w:r>
        <w:separator/>
      </w:r>
    </w:p>
  </w:footnote>
  <w:footnote w:type="continuationSeparator" w:id="0">
    <w:p w:rsidR="00DF4690" w:rsidRDefault="00DF4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9">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11"/>
  </w:num>
  <w:num w:numId="4">
    <w:abstractNumId w:val="26"/>
  </w:num>
  <w:num w:numId="5">
    <w:abstractNumId w:val="8"/>
  </w:num>
  <w:num w:numId="6">
    <w:abstractNumId w:val="21"/>
  </w:num>
  <w:num w:numId="7">
    <w:abstractNumId w:val="15"/>
  </w:num>
  <w:num w:numId="8">
    <w:abstractNumId w:val="7"/>
  </w:num>
  <w:num w:numId="9">
    <w:abstractNumId w:val="6"/>
  </w:num>
  <w:num w:numId="10">
    <w:abstractNumId w:val="12"/>
  </w:num>
  <w:num w:numId="11">
    <w:abstractNumId w:val="22"/>
  </w:num>
  <w:num w:numId="12">
    <w:abstractNumId w:val="16"/>
  </w:num>
  <w:num w:numId="13">
    <w:abstractNumId w:val="14"/>
  </w:num>
  <w:num w:numId="14">
    <w:abstractNumId w:val="19"/>
  </w:num>
  <w:num w:numId="15">
    <w:abstractNumId w:val="31"/>
  </w:num>
  <w:num w:numId="16">
    <w:abstractNumId w:val="5"/>
  </w:num>
  <w:num w:numId="17">
    <w:abstractNumId w:val="35"/>
  </w:num>
  <w:num w:numId="18">
    <w:abstractNumId w:val="9"/>
  </w:num>
  <w:num w:numId="19">
    <w:abstractNumId w:val="36"/>
  </w:num>
  <w:num w:numId="20">
    <w:abstractNumId w:val="17"/>
  </w:num>
  <w:num w:numId="21">
    <w:abstractNumId w:val="20"/>
  </w:num>
  <w:num w:numId="22">
    <w:abstractNumId w:val="25"/>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4"/>
  </w:num>
  <w:num w:numId="27">
    <w:abstractNumId w:val="18"/>
  </w:num>
  <w:num w:numId="28">
    <w:abstractNumId w:val="13"/>
  </w:num>
  <w:num w:numId="29">
    <w:abstractNumId w:val="33"/>
  </w:num>
  <w:num w:numId="30">
    <w:abstractNumId w:val="1"/>
  </w:num>
  <w:num w:numId="31">
    <w:abstractNumId w:val="23"/>
  </w:num>
  <w:num w:numId="32">
    <w:abstractNumId w:val="4"/>
  </w:num>
  <w:num w:numId="33">
    <w:abstractNumId w:val="3"/>
  </w:num>
  <w:num w:numId="34">
    <w:abstractNumId w:val="30"/>
  </w:num>
  <w:num w:numId="35">
    <w:abstractNumId w:val="37"/>
  </w:num>
  <w:num w:numId="36">
    <w:abstractNumId w:val="27"/>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6/02/2020 16:50"/>
  </w:docVars>
  <w:rsids>
    <w:rsidRoot w:val="00915FD6"/>
    <w:rsid w:val="00012D45"/>
    <w:rsid w:val="000164D1"/>
    <w:rsid w:val="000168D3"/>
    <w:rsid w:val="00016FBE"/>
    <w:rsid w:val="00026E61"/>
    <w:rsid w:val="00036698"/>
    <w:rsid w:val="00036F58"/>
    <w:rsid w:val="00041AAD"/>
    <w:rsid w:val="00063133"/>
    <w:rsid w:val="00092B5C"/>
    <w:rsid w:val="000A3C85"/>
    <w:rsid w:val="000C31CE"/>
    <w:rsid w:val="000D5D8B"/>
    <w:rsid w:val="000E1217"/>
    <w:rsid w:val="000E1899"/>
    <w:rsid w:val="000F665E"/>
    <w:rsid w:val="00100D96"/>
    <w:rsid w:val="001170D3"/>
    <w:rsid w:val="00150687"/>
    <w:rsid w:val="00174977"/>
    <w:rsid w:val="001A4C6D"/>
    <w:rsid w:val="001C2940"/>
    <w:rsid w:val="001D1F6F"/>
    <w:rsid w:val="001E282E"/>
    <w:rsid w:val="001F6561"/>
    <w:rsid w:val="002034B3"/>
    <w:rsid w:val="002253B2"/>
    <w:rsid w:val="0024363A"/>
    <w:rsid w:val="0025320D"/>
    <w:rsid w:val="00284269"/>
    <w:rsid w:val="002A6EF5"/>
    <w:rsid w:val="002D0A58"/>
    <w:rsid w:val="002D45D5"/>
    <w:rsid w:val="002D7BE3"/>
    <w:rsid w:val="002E1B93"/>
    <w:rsid w:val="002F0364"/>
    <w:rsid w:val="00313F3C"/>
    <w:rsid w:val="00323250"/>
    <w:rsid w:val="00343327"/>
    <w:rsid w:val="0034748A"/>
    <w:rsid w:val="00356159"/>
    <w:rsid w:val="003721C8"/>
    <w:rsid w:val="00377263"/>
    <w:rsid w:val="00392AF8"/>
    <w:rsid w:val="0039332A"/>
    <w:rsid w:val="003A783B"/>
    <w:rsid w:val="003C723A"/>
    <w:rsid w:val="003D31C2"/>
    <w:rsid w:val="003D78F6"/>
    <w:rsid w:val="003E2B01"/>
    <w:rsid w:val="003F4A5F"/>
    <w:rsid w:val="00402E49"/>
    <w:rsid w:val="00406B2F"/>
    <w:rsid w:val="00411FEE"/>
    <w:rsid w:val="00415154"/>
    <w:rsid w:val="00432050"/>
    <w:rsid w:val="00447899"/>
    <w:rsid w:val="00455564"/>
    <w:rsid w:val="00462114"/>
    <w:rsid w:val="00475A4C"/>
    <w:rsid w:val="00486170"/>
    <w:rsid w:val="0049070E"/>
    <w:rsid w:val="004A2CFB"/>
    <w:rsid w:val="004C5899"/>
    <w:rsid w:val="004D744C"/>
    <w:rsid w:val="004E7169"/>
    <w:rsid w:val="004F4D83"/>
    <w:rsid w:val="005200DF"/>
    <w:rsid w:val="005255BB"/>
    <w:rsid w:val="00527689"/>
    <w:rsid w:val="005441BD"/>
    <w:rsid w:val="0054587F"/>
    <w:rsid w:val="0056035B"/>
    <w:rsid w:val="00587227"/>
    <w:rsid w:val="005961BE"/>
    <w:rsid w:val="005B2F47"/>
    <w:rsid w:val="005B712A"/>
    <w:rsid w:val="005C1159"/>
    <w:rsid w:val="005C49A2"/>
    <w:rsid w:val="005C5F36"/>
    <w:rsid w:val="005D0050"/>
    <w:rsid w:val="005F5698"/>
    <w:rsid w:val="00601476"/>
    <w:rsid w:val="00602CE7"/>
    <w:rsid w:val="00612A64"/>
    <w:rsid w:val="00617477"/>
    <w:rsid w:val="00617F63"/>
    <w:rsid w:val="006218AC"/>
    <w:rsid w:val="0064262B"/>
    <w:rsid w:val="00650699"/>
    <w:rsid w:val="00656C6A"/>
    <w:rsid w:val="00665A12"/>
    <w:rsid w:val="006668DA"/>
    <w:rsid w:val="00674F13"/>
    <w:rsid w:val="006843EC"/>
    <w:rsid w:val="00697A35"/>
    <w:rsid w:val="006B5F35"/>
    <w:rsid w:val="006C44D8"/>
    <w:rsid w:val="006C484D"/>
    <w:rsid w:val="006E4962"/>
    <w:rsid w:val="006E692F"/>
    <w:rsid w:val="00700D3A"/>
    <w:rsid w:val="0070496A"/>
    <w:rsid w:val="0071091B"/>
    <w:rsid w:val="00713DA0"/>
    <w:rsid w:val="00720786"/>
    <w:rsid w:val="00722A31"/>
    <w:rsid w:val="00730223"/>
    <w:rsid w:val="007367CF"/>
    <w:rsid w:val="00744312"/>
    <w:rsid w:val="00744A1A"/>
    <w:rsid w:val="00776C06"/>
    <w:rsid w:val="007851E2"/>
    <w:rsid w:val="007A012E"/>
    <w:rsid w:val="007B1514"/>
    <w:rsid w:val="007D1C96"/>
    <w:rsid w:val="007D7E0B"/>
    <w:rsid w:val="0081262D"/>
    <w:rsid w:val="00841A0F"/>
    <w:rsid w:val="008450CC"/>
    <w:rsid w:val="008779ED"/>
    <w:rsid w:val="00894FDB"/>
    <w:rsid w:val="008A408B"/>
    <w:rsid w:val="008A63AD"/>
    <w:rsid w:val="008D0B76"/>
    <w:rsid w:val="008D668D"/>
    <w:rsid w:val="008F1A15"/>
    <w:rsid w:val="00906828"/>
    <w:rsid w:val="00915FD6"/>
    <w:rsid w:val="009238B6"/>
    <w:rsid w:val="0094248C"/>
    <w:rsid w:val="00953767"/>
    <w:rsid w:val="00953A14"/>
    <w:rsid w:val="00953A51"/>
    <w:rsid w:val="009559B1"/>
    <w:rsid w:val="00973067"/>
    <w:rsid w:val="009761ED"/>
    <w:rsid w:val="0099076B"/>
    <w:rsid w:val="009C069E"/>
    <w:rsid w:val="009D6292"/>
    <w:rsid w:val="009E581D"/>
    <w:rsid w:val="009F14C8"/>
    <w:rsid w:val="009F71DA"/>
    <w:rsid w:val="00A137E7"/>
    <w:rsid w:val="00A2102D"/>
    <w:rsid w:val="00A23307"/>
    <w:rsid w:val="00A2454D"/>
    <w:rsid w:val="00A24E62"/>
    <w:rsid w:val="00A274AC"/>
    <w:rsid w:val="00A311F4"/>
    <w:rsid w:val="00A406F3"/>
    <w:rsid w:val="00A42A33"/>
    <w:rsid w:val="00A501C7"/>
    <w:rsid w:val="00A5613C"/>
    <w:rsid w:val="00A66832"/>
    <w:rsid w:val="00A80F10"/>
    <w:rsid w:val="00AA3136"/>
    <w:rsid w:val="00AA7C24"/>
    <w:rsid w:val="00AB28BD"/>
    <w:rsid w:val="00AB2A8D"/>
    <w:rsid w:val="00AD687C"/>
    <w:rsid w:val="00AE452B"/>
    <w:rsid w:val="00AF0216"/>
    <w:rsid w:val="00B21131"/>
    <w:rsid w:val="00B2362A"/>
    <w:rsid w:val="00B26D5D"/>
    <w:rsid w:val="00B43397"/>
    <w:rsid w:val="00B44E2F"/>
    <w:rsid w:val="00B52F9B"/>
    <w:rsid w:val="00B5672C"/>
    <w:rsid w:val="00B66D7C"/>
    <w:rsid w:val="00B767CF"/>
    <w:rsid w:val="00B82309"/>
    <w:rsid w:val="00B8374D"/>
    <w:rsid w:val="00BB1D6B"/>
    <w:rsid w:val="00BB7DD3"/>
    <w:rsid w:val="00BC24FF"/>
    <w:rsid w:val="00C03343"/>
    <w:rsid w:val="00C257D1"/>
    <w:rsid w:val="00C316E9"/>
    <w:rsid w:val="00C37118"/>
    <w:rsid w:val="00C4117C"/>
    <w:rsid w:val="00C55590"/>
    <w:rsid w:val="00C63334"/>
    <w:rsid w:val="00C63F0B"/>
    <w:rsid w:val="00C674CF"/>
    <w:rsid w:val="00C71597"/>
    <w:rsid w:val="00C76795"/>
    <w:rsid w:val="00C928FC"/>
    <w:rsid w:val="00CC306F"/>
    <w:rsid w:val="00CD16E4"/>
    <w:rsid w:val="00CD3CC4"/>
    <w:rsid w:val="00CE76B5"/>
    <w:rsid w:val="00CF1F44"/>
    <w:rsid w:val="00D107B2"/>
    <w:rsid w:val="00D27689"/>
    <w:rsid w:val="00D33AE8"/>
    <w:rsid w:val="00D45265"/>
    <w:rsid w:val="00D54435"/>
    <w:rsid w:val="00D612D2"/>
    <w:rsid w:val="00D63982"/>
    <w:rsid w:val="00D67B11"/>
    <w:rsid w:val="00D763C0"/>
    <w:rsid w:val="00D76E03"/>
    <w:rsid w:val="00D77C85"/>
    <w:rsid w:val="00D8409F"/>
    <w:rsid w:val="00D85E65"/>
    <w:rsid w:val="00D87F2B"/>
    <w:rsid w:val="00D90CC0"/>
    <w:rsid w:val="00DA1016"/>
    <w:rsid w:val="00DB16C4"/>
    <w:rsid w:val="00DB1857"/>
    <w:rsid w:val="00DE6CC7"/>
    <w:rsid w:val="00DF4690"/>
    <w:rsid w:val="00E07B9C"/>
    <w:rsid w:val="00E3214C"/>
    <w:rsid w:val="00E37C3B"/>
    <w:rsid w:val="00E41F17"/>
    <w:rsid w:val="00E446E9"/>
    <w:rsid w:val="00E66A62"/>
    <w:rsid w:val="00E71FD8"/>
    <w:rsid w:val="00E91983"/>
    <w:rsid w:val="00EA2FE1"/>
    <w:rsid w:val="00EA5CE4"/>
    <w:rsid w:val="00EE1055"/>
    <w:rsid w:val="00EE7076"/>
    <w:rsid w:val="00EF3F24"/>
    <w:rsid w:val="00F370F5"/>
    <w:rsid w:val="00F540A2"/>
    <w:rsid w:val="00F57B0C"/>
    <w:rsid w:val="00F62788"/>
    <w:rsid w:val="00F73BD1"/>
    <w:rsid w:val="00F76A77"/>
    <w:rsid w:val="00F9251B"/>
    <w:rsid w:val="00F97982"/>
    <w:rsid w:val="00FC2AC3"/>
    <w:rsid w:val="00FC6000"/>
    <w:rsid w:val="00FE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CommentReference">
    <w:name w:val="annotation reference"/>
    <w:basedOn w:val="DefaultParagraphFont"/>
    <w:rsid w:val="00953A51"/>
    <w:rPr>
      <w:sz w:val="16"/>
      <w:szCs w:val="16"/>
    </w:rPr>
  </w:style>
  <w:style w:type="paragraph" w:styleId="CommentText">
    <w:name w:val="annotation text"/>
    <w:basedOn w:val="Normal"/>
    <w:link w:val="CommentTextChar"/>
    <w:rsid w:val="00953A51"/>
    <w:rPr>
      <w:sz w:val="20"/>
    </w:rPr>
  </w:style>
  <w:style w:type="character" w:customStyle="1" w:styleId="CommentTextChar">
    <w:name w:val="Comment Text Char"/>
    <w:basedOn w:val="DefaultParagraphFont"/>
    <w:link w:val="CommentText"/>
    <w:rsid w:val="00953A51"/>
    <w:rPr>
      <w:rFonts w:ascii="Arial" w:hAnsi="Arial"/>
      <w:lang w:eastAsia="en-US"/>
    </w:rPr>
  </w:style>
  <w:style w:type="paragraph" w:styleId="CommentSubject">
    <w:name w:val="annotation subject"/>
    <w:basedOn w:val="CommentText"/>
    <w:next w:val="CommentText"/>
    <w:link w:val="CommentSubjectChar"/>
    <w:rsid w:val="00953A51"/>
    <w:rPr>
      <w:b/>
      <w:bCs/>
    </w:rPr>
  </w:style>
  <w:style w:type="character" w:customStyle="1" w:styleId="CommentSubjectChar">
    <w:name w:val="Comment Subject Char"/>
    <w:basedOn w:val="CommentTextChar"/>
    <w:link w:val="CommentSubject"/>
    <w:rsid w:val="00953A5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CommentReference">
    <w:name w:val="annotation reference"/>
    <w:basedOn w:val="DefaultParagraphFont"/>
    <w:rsid w:val="00953A51"/>
    <w:rPr>
      <w:sz w:val="16"/>
      <w:szCs w:val="16"/>
    </w:rPr>
  </w:style>
  <w:style w:type="paragraph" w:styleId="CommentText">
    <w:name w:val="annotation text"/>
    <w:basedOn w:val="Normal"/>
    <w:link w:val="CommentTextChar"/>
    <w:rsid w:val="00953A51"/>
    <w:rPr>
      <w:sz w:val="20"/>
    </w:rPr>
  </w:style>
  <w:style w:type="character" w:customStyle="1" w:styleId="CommentTextChar">
    <w:name w:val="Comment Text Char"/>
    <w:basedOn w:val="DefaultParagraphFont"/>
    <w:link w:val="CommentText"/>
    <w:rsid w:val="00953A51"/>
    <w:rPr>
      <w:rFonts w:ascii="Arial" w:hAnsi="Arial"/>
      <w:lang w:eastAsia="en-US"/>
    </w:rPr>
  </w:style>
  <w:style w:type="paragraph" w:styleId="CommentSubject">
    <w:name w:val="annotation subject"/>
    <w:basedOn w:val="CommentText"/>
    <w:next w:val="CommentText"/>
    <w:link w:val="CommentSubjectChar"/>
    <w:rsid w:val="00953A51"/>
    <w:rPr>
      <w:b/>
      <w:bCs/>
    </w:rPr>
  </w:style>
  <w:style w:type="character" w:customStyle="1" w:styleId="CommentSubjectChar">
    <w:name w:val="Comment Subject Char"/>
    <w:basedOn w:val="CommentTextChar"/>
    <w:link w:val="CommentSubject"/>
    <w:rsid w:val="00953A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s.dowden@harrow.gov.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6395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7528</CharactersWithSpaces>
  <SharedDoc>false</SharedDoc>
  <HLinks>
    <vt:vector size="24" baseType="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CDowden</cp:lastModifiedBy>
  <cp:revision>2</cp:revision>
  <cp:lastPrinted>2020-02-25T10:04:00Z</cp:lastPrinted>
  <dcterms:created xsi:type="dcterms:W3CDTF">2020-02-27T12:15:00Z</dcterms:created>
  <dcterms:modified xsi:type="dcterms:W3CDTF">2020-02-27T12:15:00Z</dcterms:modified>
</cp:coreProperties>
</file>